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47C" w:rsidRDefault="000B547C" w:rsidP="00E56058">
      <w:pPr>
        <w:pStyle w:val="a6"/>
        <w:tabs>
          <w:tab w:val="clear" w:pos="4153"/>
          <w:tab w:val="clear" w:pos="8306"/>
        </w:tabs>
        <w:jc w:val="center"/>
        <w:rPr>
          <w:noProof/>
        </w:rPr>
      </w:pPr>
    </w:p>
    <w:p w:rsidR="00E56058" w:rsidRPr="00E56058" w:rsidRDefault="00E56058" w:rsidP="00E56058">
      <w:pPr>
        <w:pStyle w:val="a6"/>
        <w:tabs>
          <w:tab w:val="clear" w:pos="4153"/>
          <w:tab w:val="clear" w:pos="8306"/>
        </w:tabs>
        <w:jc w:val="center"/>
        <w:rPr>
          <w:noProof/>
        </w:rPr>
      </w:pPr>
      <w:r w:rsidRPr="00E56058">
        <w:rPr>
          <w:noProof/>
        </w:rPr>
        <w:drawing>
          <wp:inline distT="0" distB="0" distL="0" distR="0" wp14:anchorId="1A5E4274" wp14:editId="2D280DF8">
            <wp:extent cx="548640" cy="6477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60000" contrast="80000"/>
                      <a:extLst>
                        <a:ext uri="{28A0092B-C50C-407E-A947-70E740481C1C}">
                          <a14:useLocalDpi xmlns:a14="http://schemas.microsoft.com/office/drawing/2010/main" val="0"/>
                        </a:ext>
                      </a:extLst>
                    </a:blip>
                    <a:srcRect/>
                    <a:stretch>
                      <a:fillRect/>
                    </a:stretch>
                  </pic:blipFill>
                  <pic:spPr bwMode="auto">
                    <a:xfrm>
                      <a:off x="0" y="0"/>
                      <a:ext cx="548640" cy="647700"/>
                    </a:xfrm>
                    <a:prstGeom prst="rect">
                      <a:avLst/>
                    </a:prstGeom>
                    <a:noFill/>
                    <a:ln>
                      <a:noFill/>
                    </a:ln>
                  </pic:spPr>
                </pic:pic>
              </a:graphicData>
            </a:graphic>
          </wp:inline>
        </w:drawing>
      </w:r>
    </w:p>
    <w:p w:rsidR="00E56058" w:rsidRPr="000B547C" w:rsidRDefault="00E56058" w:rsidP="00E56058">
      <w:pPr>
        <w:pStyle w:val="a6"/>
        <w:tabs>
          <w:tab w:val="clear" w:pos="4153"/>
          <w:tab w:val="clear" w:pos="8306"/>
        </w:tabs>
        <w:jc w:val="center"/>
        <w:rPr>
          <w:b/>
          <w:bCs/>
          <w:sz w:val="32"/>
          <w:szCs w:val="16"/>
        </w:rPr>
      </w:pPr>
    </w:p>
    <w:p w:rsidR="00E56058" w:rsidRPr="00E56058" w:rsidRDefault="00E56058" w:rsidP="00E56058">
      <w:pPr>
        <w:spacing w:after="0" w:line="240" w:lineRule="auto"/>
        <w:jc w:val="center"/>
        <w:rPr>
          <w:rFonts w:ascii="Times New Roman" w:hAnsi="Times New Roman" w:cs="Times New Roman"/>
          <w:b/>
          <w:sz w:val="28"/>
          <w:szCs w:val="28"/>
        </w:rPr>
      </w:pPr>
      <w:r w:rsidRPr="00E56058">
        <w:rPr>
          <w:rFonts w:ascii="Times New Roman" w:hAnsi="Times New Roman" w:cs="Times New Roman"/>
          <w:b/>
          <w:sz w:val="28"/>
          <w:szCs w:val="28"/>
        </w:rPr>
        <w:t>МИНИСТЕРСТВО ФИНАНСОВ И НАЛОГОВОЙ ПОЛИТИКИ НОВОСИБИРСКОЙ ОБЛАСТИ</w:t>
      </w:r>
    </w:p>
    <w:p w:rsidR="00A36C2F" w:rsidRPr="00BE1922" w:rsidRDefault="00A36C2F" w:rsidP="00E56058">
      <w:pPr>
        <w:spacing w:after="0" w:line="240" w:lineRule="auto"/>
        <w:ind w:right="-1"/>
        <w:jc w:val="center"/>
        <w:rPr>
          <w:rFonts w:ascii="Times New Roman" w:eastAsia="Times New Roman" w:hAnsi="Times New Roman" w:cs="Times New Roman"/>
          <w:sz w:val="32"/>
          <w:szCs w:val="28"/>
          <w:lang w:eastAsia="ru-RU"/>
        </w:rPr>
      </w:pPr>
    </w:p>
    <w:p w:rsidR="00FA6132" w:rsidRPr="00A36C2F" w:rsidRDefault="00FA6132" w:rsidP="00E56058">
      <w:pPr>
        <w:spacing w:after="0" w:line="240" w:lineRule="auto"/>
        <w:ind w:right="-1"/>
        <w:jc w:val="center"/>
        <w:rPr>
          <w:rFonts w:ascii="Times New Roman" w:eastAsia="Times New Roman" w:hAnsi="Times New Roman" w:cs="Times New Roman"/>
          <w:b/>
          <w:sz w:val="28"/>
          <w:szCs w:val="28"/>
          <w:lang w:eastAsia="ru-RU"/>
        </w:rPr>
      </w:pPr>
      <w:r w:rsidRPr="00A36C2F">
        <w:rPr>
          <w:rFonts w:ascii="Times New Roman" w:eastAsia="Times New Roman" w:hAnsi="Times New Roman" w:cs="Times New Roman"/>
          <w:b/>
          <w:sz w:val="28"/>
          <w:szCs w:val="28"/>
          <w:lang w:eastAsia="ru-RU"/>
        </w:rPr>
        <w:t>ПОЯСНИТЕЛЬНАЯ ЗАПИСКА</w:t>
      </w:r>
    </w:p>
    <w:p w:rsidR="00A36C2F" w:rsidRDefault="00FA6132" w:rsidP="00E56058">
      <w:pPr>
        <w:spacing w:after="0" w:line="240" w:lineRule="auto"/>
        <w:ind w:right="-1"/>
        <w:jc w:val="center"/>
        <w:rPr>
          <w:rFonts w:ascii="Times New Roman" w:eastAsia="Times New Roman" w:hAnsi="Times New Roman" w:cs="Times New Roman"/>
          <w:b/>
          <w:sz w:val="28"/>
          <w:szCs w:val="28"/>
          <w:lang w:eastAsia="ru-RU"/>
        </w:rPr>
      </w:pPr>
      <w:r w:rsidRPr="00A36C2F">
        <w:rPr>
          <w:rFonts w:ascii="Times New Roman" w:eastAsia="Times New Roman" w:hAnsi="Times New Roman" w:cs="Times New Roman"/>
          <w:b/>
          <w:sz w:val="28"/>
          <w:szCs w:val="28"/>
          <w:lang w:eastAsia="ru-RU"/>
        </w:rPr>
        <w:t>к проекту закона Новосибирской области «О внесении изменений в Закон Новосибирской области «О бюджетном процессе в Новосибирской области»</w:t>
      </w:r>
      <w:r w:rsidR="008E4CCC">
        <w:rPr>
          <w:rFonts w:ascii="Times New Roman" w:eastAsia="Times New Roman" w:hAnsi="Times New Roman" w:cs="Times New Roman"/>
          <w:b/>
          <w:sz w:val="28"/>
          <w:szCs w:val="28"/>
          <w:lang w:eastAsia="ru-RU"/>
        </w:rPr>
        <w:t xml:space="preserve"> </w:t>
      </w:r>
    </w:p>
    <w:p w:rsidR="00847E0E" w:rsidRPr="000B547C" w:rsidRDefault="00847E0E" w:rsidP="00E56058">
      <w:pPr>
        <w:spacing w:after="0" w:line="240" w:lineRule="auto"/>
        <w:ind w:right="-1"/>
        <w:jc w:val="center"/>
        <w:rPr>
          <w:rFonts w:ascii="Times New Roman" w:eastAsia="Times New Roman" w:hAnsi="Times New Roman" w:cs="Times New Roman"/>
          <w:b/>
          <w:sz w:val="40"/>
          <w:szCs w:val="28"/>
          <w:lang w:eastAsia="ru-RU"/>
        </w:rPr>
      </w:pPr>
    </w:p>
    <w:p w:rsidR="00A36C2F" w:rsidRDefault="00A36C2F" w:rsidP="003A54F9">
      <w:pPr>
        <w:tabs>
          <w:tab w:val="left" w:pos="10631"/>
        </w:tabs>
        <w:spacing w:after="0" w:line="240" w:lineRule="auto"/>
        <w:ind w:firstLine="709"/>
        <w:jc w:val="both"/>
        <w:rPr>
          <w:rFonts w:ascii="Times New Roman" w:eastAsia="Times New Roman" w:hAnsi="Times New Roman" w:cs="Times New Roman"/>
          <w:sz w:val="28"/>
          <w:szCs w:val="28"/>
          <w:lang w:eastAsia="ru-RU"/>
        </w:rPr>
      </w:pPr>
      <w:r w:rsidRPr="00A36C2F">
        <w:rPr>
          <w:rFonts w:ascii="Times New Roman" w:hAnsi="Times New Roman" w:cs="Times New Roman"/>
          <w:sz w:val="28"/>
          <w:szCs w:val="28"/>
        </w:rPr>
        <w:t>Разработка проекта закона Новосибирской области «О внесении изменений в</w:t>
      </w:r>
      <w:r w:rsidR="004C1383">
        <w:rPr>
          <w:rFonts w:ascii="Times New Roman" w:hAnsi="Times New Roman" w:cs="Times New Roman"/>
          <w:sz w:val="28"/>
          <w:szCs w:val="28"/>
        </w:rPr>
        <w:t xml:space="preserve"> </w:t>
      </w:r>
      <w:r w:rsidRPr="00A36C2F">
        <w:rPr>
          <w:rFonts w:ascii="Times New Roman" w:hAnsi="Times New Roman" w:cs="Times New Roman"/>
          <w:sz w:val="28"/>
          <w:szCs w:val="28"/>
        </w:rPr>
        <w:t xml:space="preserve">Закон Новосибирской области «О бюджетном процессе в Новосибирской области» </w:t>
      </w:r>
      <w:r w:rsidR="00825684">
        <w:rPr>
          <w:rFonts w:ascii="Times New Roman" w:hAnsi="Times New Roman" w:cs="Times New Roman"/>
          <w:sz w:val="28"/>
          <w:szCs w:val="28"/>
        </w:rPr>
        <w:t xml:space="preserve">(далее – проект </w:t>
      </w:r>
      <w:r w:rsidR="00113CEF">
        <w:rPr>
          <w:rFonts w:ascii="Times New Roman" w:hAnsi="Times New Roman" w:cs="Times New Roman"/>
          <w:sz w:val="28"/>
          <w:szCs w:val="28"/>
        </w:rPr>
        <w:t>з</w:t>
      </w:r>
      <w:r w:rsidR="00825684">
        <w:rPr>
          <w:rFonts w:ascii="Times New Roman" w:hAnsi="Times New Roman" w:cs="Times New Roman"/>
          <w:sz w:val="28"/>
          <w:szCs w:val="28"/>
        </w:rPr>
        <w:t xml:space="preserve">акона) </w:t>
      </w:r>
      <w:r w:rsidRPr="00A36C2F">
        <w:rPr>
          <w:rFonts w:ascii="Times New Roman" w:hAnsi="Times New Roman" w:cs="Times New Roman"/>
          <w:sz w:val="28"/>
          <w:szCs w:val="28"/>
        </w:rPr>
        <w:t xml:space="preserve">обусловлена необходимостью приведения </w:t>
      </w:r>
      <w:r w:rsidR="00113CEF" w:rsidRPr="004067BD">
        <w:rPr>
          <w:rFonts w:ascii="Times New Roman" w:hAnsi="Times New Roman" w:cs="Times New Roman"/>
          <w:color w:val="000000" w:themeColor="text1"/>
          <w:sz w:val="28"/>
          <w:szCs w:val="28"/>
        </w:rPr>
        <w:t>Закон</w:t>
      </w:r>
      <w:r w:rsidR="00113CEF">
        <w:rPr>
          <w:rFonts w:ascii="Times New Roman" w:hAnsi="Times New Roman" w:cs="Times New Roman"/>
          <w:color w:val="000000" w:themeColor="text1"/>
          <w:sz w:val="28"/>
          <w:szCs w:val="28"/>
        </w:rPr>
        <w:t>а</w:t>
      </w:r>
      <w:r w:rsidR="00113CEF" w:rsidRPr="004067BD">
        <w:rPr>
          <w:rFonts w:ascii="Times New Roman" w:hAnsi="Times New Roman" w:cs="Times New Roman"/>
          <w:color w:val="000000" w:themeColor="text1"/>
          <w:sz w:val="28"/>
          <w:szCs w:val="28"/>
        </w:rPr>
        <w:t xml:space="preserve"> Новосибирской области от 7</w:t>
      </w:r>
      <w:r w:rsidR="00113CEF">
        <w:rPr>
          <w:rFonts w:ascii="Times New Roman" w:hAnsi="Times New Roman" w:cs="Times New Roman"/>
          <w:color w:val="000000" w:themeColor="text1"/>
          <w:sz w:val="28"/>
          <w:szCs w:val="28"/>
        </w:rPr>
        <w:t xml:space="preserve"> октября </w:t>
      </w:r>
      <w:r w:rsidR="00113CEF" w:rsidRPr="004067BD">
        <w:rPr>
          <w:rFonts w:ascii="Times New Roman" w:hAnsi="Times New Roman" w:cs="Times New Roman"/>
          <w:color w:val="000000" w:themeColor="text1"/>
          <w:sz w:val="28"/>
          <w:szCs w:val="28"/>
        </w:rPr>
        <w:t xml:space="preserve">2011 </w:t>
      </w:r>
      <w:r w:rsidR="00113CEF">
        <w:rPr>
          <w:rFonts w:ascii="Times New Roman" w:hAnsi="Times New Roman" w:cs="Times New Roman"/>
          <w:color w:val="000000" w:themeColor="text1"/>
          <w:sz w:val="28"/>
          <w:szCs w:val="28"/>
        </w:rPr>
        <w:t>года № </w:t>
      </w:r>
      <w:r w:rsidR="00113CEF" w:rsidRPr="004067BD">
        <w:rPr>
          <w:rFonts w:ascii="Times New Roman" w:hAnsi="Times New Roman" w:cs="Times New Roman"/>
          <w:color w:val="000000" w:themeColor="text1"/>
          <w:sz w:val="28"/>
          <w:szCs w:val="28"/>
        </w:rPr>
        <w:t xml:space="preserve">112-ОЗ </w:t>
      </w:r>
      <w:r w:rsidR="00113CEF">
        <w:rPr>
          <w:rFonts w:ascii="Times New Roman" w:hAnsi="Times New Roman" w:cs="Times New Roman"/>
          <w:color w:val="000000" w:themeColor="text1"/>
          <w:sz w:val="28"/>
          <w:szCs w:val="28"/>
        </w:rPr>
        <w:t>«</w:t>
      </w:r>
      <w:r w:rsidR="00113CEF" w:rsidRPr="004067BD">
        <w:rPr>
          <w:rFonts w:ascii="Times New Roman" w:hAnsi="Times New Roman" w:cs="Times New Roman"/>
          <w:color w:val="000000" w:themeColor="text1"/>
          <w:sz w:val="28"/>
          <w:szCs w:val="28"/>
        </w:rPr>
        <w:t>О бюджетном процессе в Новосибирской области</w:t>
      </w:r>
      <w:r w:rsidR="00113CEF">
        <w:rPr>
          <w:rFonts w:ascii="Times New Roman" w:hAnsi="Times New Roman" w:cs="Times New Roman"/>
          <w:color w:val="000000" w:themeColor="text1"/>
          <w:sz w:val="28"/>
          <w:szCs w:val="28"/>
        </w:rPr>
        <w:t>»</w:t>
      </w:r>
      <w:r w:rsidR="00360707">
        <w:rPr>
          <w:rFonts w:ascii="Times New Roman" w:hAnsi="Times New Roman" w:cs="Times New Roman"/>
          <w:color w:val="000000" w:themeColor="text1"/>
          <w:sz w:val="28"/>
          <w:szCs w:val="28"/>
        </w:rPr>
        <w:t xml:space="preserve"> (далее – Закон о бюджетном процессе)</w:t>
      </w:r>
      <w:r w:rsidR="00113CEF">
        <w:rPr>
          <w:rFonts w:ascii="Times New Roman" w:hAnsi="Times New Roman" w:cs="Times New Roman"/>
          <w:color w:val="000000" w:themeColor="text1"/>
          <w:sz w:val="28"/>
          <w:szCs w:val="28"/>
        </w:rPr>
        <w:t xml:space="preserve"> </w:t>
      </w:r>
      <w:r w:rsidRPr="00A36C2F">
        <w:rPr>
          <w:rFonts w:ascii="Times New Roman" w:hAnsi="Times New Roman" w:cs="Times New Roman"/>
          <w:sz w:val="28"/>
          <w:szCs w:val="28"/>
        </w:rPr>
        <w:t xml:space="preserve">в соответствие с Бюджетным </w:t>
      </w:r>
      <w:r w:rsidRPr="00A36C2F">
        <w:rPr>
          <w:rFonts w:ascii="Times New Roman" w:eastAsia="Times New Roman" w:hAnsi="Times New Roman" w:cs="Times New Roman"/>
          <w:sz w:val="28"/>
          <w:szCs w:val="28"/>
          <w:lang w:eastAsia="ru-RU"/>
        </w:rPr>
        <w:t xml:space="preserve">кодеком Российской Федерации </w:t>
      </w:r>
      <w:r w:rsidR="003D41A5">
        <w:rPr>
          <w:rFonts w:ascii="Times New Roman" w:eastAsia="Times New Roman" w:hAnsi="Times New Roman" w:cs="Times New Roman"/>
          <w:sz w:val="28"/>
          <w:szCs w:val="28"/>
          <w:lang w:eastAsia="ru-RU"/>
        </w:rPr>
        <w:t xml:space="preserve">(далее – БК РФ) </w:t>
      </w:r>
      <w:r w:rsidR="0003472D">
        <w:rPr>
          <w:rFonts w:ascii="Times New Roman" w:eastAsia="Times New Roman" w:hAnsi="Times New Roman" w:cs="Times New Roman"/>
          <w:sz w:val="28"/>
          <w:szCs w:val="28"/>
          <w:lang w:eastAsia="ru-RU"/>
        </w:rPr>
        <w:t>(</w:t>
      </w:r>
      <w:r w:rsidR="0003472D" w:rsidRPr="0003472D">
        <w:rPr>
          <w:rFonts w:ascii="Times New Roman" w:eastAsia="Times New Roman" w:hAnsi="Times New Roman" w:cs="Times New Roman"/>
          <w:sz w:val="28"/>
          <w:szCs w:val="28"/>
          <w:lang w:eastAsia="ru-RU"/>
        </w:rPr>
        <w:t>в ред</w:t>
      </w:r>
      <w:r w:rsidR="0003472D">
        <w:rPr>
          <w:rFonts w:ascii="Times New Roman" w:eastAsia="Times New Roman" w:hAnsi="Times New Roman" w:cs="Times New Roman"/>
          <w:sz w:val="28"/>
          <w:szCs w:val="28"/>
          <w:lang w:eastAsia="ru-RU"/>
        </w:rPr>
        <w:t>акции</w:t>
      </w:r>
      <w:r w:rsidR="0003472D" w:rsidRPr="0003472D">
        <w:rPr>
          <w:rFonts w:ascii="Times New Roman" w:eastAsia="Times New Roman" w:hAnsi="Times New Roman" w:cs="Times New Roman"/>
          <w:sz w:val="28"/>
          <w:szCs w:val="28"/>
          <w:lang w:eastAsia="ru-RU"/>
        </w:rPr>
        <w:t xml:space="preserve"> Федеральн</w:t>
      </w:r>
      <w:r w:rsidR="007207FE">
        <w:rPr>
          <w:rFonts w:ascii="Times New Roman" w:eastAsia="Times New Roman" w:hAnsi="Times New Roman" w:cs="Times New Roman"/>
          <w:sz w:val="28"/>
          <w:szCs w:val="28"/>
          <w:lang w:eastAsia="ru-RU"/>
        </w:rPr>
        <w:t>ых</w:t>
      </w:r>
      <w:r w:rsidR="0003472D" w:rsidRPr="0003472D">
        <w:rPr>
          <w:rFonts w:ascii="Times New Roman" w:eastAsia="Times New Roman" w:hAnsi="Times New Roman" w:cs="Times New Roman"/>
          <w:sz w:val="28"/>
          <w:szCs w:val="28"/>
          <w:lang w:eastAsia="ru-RU"/>
        </w:rPr>
        <w:t xml:space="preserve"> закон</w:t>
      </w:r>
      <w:r w:rsidR="007207FE">
        <w:rPr>
          <w:rFonts w:ascii="Times New Roman" w:eastAsia="Times New Roman" w:hAnsi="Times New Roman" w:cs="Times New Roman"/>
          <w:sz w:val="28"/>
          <w:szCs w:val="28"/>
          <w:lang w:eastAsia="ru-RU"/>
        </w:rPr>
        <w:t>ов</w:t>
      </w:r>
      <w:r w:rsidR="006E7546">
        <w:rPr>
          <w:rFonts w:ascii="Times New Roman" w:eastAsia="Times New Roman" w:hAnsi="Times New Roman" w:cs="Times New Roman"/>
          <w:sz w:val="28"/>
          <w:szCs w:val="28"/>
          <w:lang w:eastAsia="ru-RU"/>
        </w:rPr>
        <w:t xml:space="preserve"> от </w:t>
      </w:r>
      <w:r w:rsidR="0003472D" w:rsidRPr="0003472D">
        <w:rPr>
          <w:rFonts w:ascii="Times New Roman" w:eastAsia="Times New Roman" w:hAnsi="Times New Roman" w:cs="Times New Roman"/>
          <w:sz w:val="28"/>
          <w:szCs w:val="28"/>
          <w:lang w:eastAsia="ru-RU"/>
        </w:rPr>
        <w:t>2</w:t>
      </w:r>
      <w:r w:rsidR="007207FE">
        <w:rPr>
          <w:rFonts w:ascii="Times New Roman" w:eastAsia="Times New Roman" w:hAnsi="Times New Roman" w:cs="Times New Roman"/>
          <w:sz w:val="28"/>
          <w:szCs w:val="28"/>
          <w:lang w:eastAsia="ru-RU"/>
        </w:rPr>
        <w:t xml:space="preserve"> августа </w:t>
      </w:r>
      <w:r w:rsidR="0003472D" w:rsidRPr="0003472D">
        <w:rPr>
          <w:rFonts w:ascii="Times New Roman" w:eastAsia="Times New Roman" w:hAnsi="Times New Roman" w:cs="Times New Roman"/>
          <w:sz w:val="28"/>
          <w:szCs w:val="28"/>
          <w:lang w:eastAsia="ru-RU"/>
        </w:rPr>
        <w:t>2019</w:t>
      </w:r>
      <w:r w:rsidR="007207FE">
        <w:rPr>
          <w:rFonts w:ascii="Times New Roman" w:eastAsia="Times New Roman" w:hAnsi="Times New Roman" w:cs="Times New Roman"/>
          <w:sz w:val="28"/>
          <w:szCs w:val="28"/>
          <w:lang w:eastAsia="ru-RU"/>
        </w:rPr>
        <w:t xml:space="preserve"> года</w:t>
      </w:r>
      <w:r w:rsidR="0003472D" w:rsidRPr="0003472D">
        <w:rPr>
          <w:rFonts w:ascii="Times New Roman" w:eastAsia="Times New Roman" w:hAnsi="Times New Roman" w:cs="Times New Roman"/>
          <w:sz w:val="28"/>
          <w:szCs w:val="28"/>
          <w:lang w:eastAsia="ru-RU"/>
        </w:rPr>
        <w:t xml:space="preserve"> № 278-ФЗ</w:t>
      </w:r>
      <w:r w:rsidR="00836A42" w:rsidRPr="00836A42">
        <w:t xml:space="preserve"> </w:t>
      </w:r>
      <w:r w:rsidR="00836A42">
        <w:rPr>
          <w:rFonts w:ascii="Times New Roman" w:eastAsia="Times New Roman" w:hAnsi="Times New Roman" w:cs="Times New Roman"/>
          <w:sz w:val="28"/>
          <w:szCs w:val="28"/>
          <w:lang w:eastAsia="ru-RU"/>
        </w:rPr>
        <w:t>«</w:t>
      </w:r>
      <w:r w:rsidR="007207FE">
        <w:rPr>
          <w:rFonts w:ascii="Times New Roman" w:eastAsia="Times New Roman" w:hAnsi="Times New Roman" w:cs="Times New Roman"/>
          <w:sz w:val="28"/>
          <w:szCs w:val="28"/>
          <w:lang w:eastAsia="ru-RU"/>
        </w:rPr>
        <w:t>О </w:t>
      </w:r>
      <w:r w:rsidR="00836A42" w:rsidRPr="00836A42">
        <w:rPr>
          <w:rFonts w:ascii="Times New Roman" w:eastAsia="Times New Roman" w:hAnsi="Times New Roman" w:cs="Times New Roman"/>
          <w:sz w:val="28"/>
          <w:szCs w:val="28"/>
          <w:lang w:eastAsia="ru-RU"/>
        </w:rPr>
        <w:t>внесении изменений в Бюджетный кодекс Российской Федерации и отдельные законодательные акты Российской Федерации в целях совершенствования правового регулирования отношений в сфере государственных (муниципальных) заимствований, управления государственным (муниципальным) долгом и государственными финансовыми активами Российской Федерации и признании утрат</w:t>
      </w:r>
      <w:r w:rsidR="00836A42">
        <w:rPr>
          <w:rFonts w:ascii="Times New Roman" w:eastAsia="Times New Roman" w:hAnsi="Times New Roman" w:cs="Times New Roman"/>
          <w:sz w:val="28"/>
          <w:szCs w:val="28"/>
          <w:lang w:eastAsia="ru-RU"/>
        </w:rPr>
        <w:t>ившим силу Федерального закона «</w:t>
      </w:r>
      <w:r w:rsidR="00836A42" w:rsidRPr="00836A42">
        <w:rPr>
          <w:rFonts w:ascii="Times New Roman" w:eastAsia="Times New Roman" w:hAnsi="Times New Roman" w:cs="Times New Roman"/>
          <w:sz w:val="28"/>
          <w:szCs w:val="28"/>
          <w:lang w:eastAsia="ru-RU"/>
        </w:rPr>
        <w:t>Об особенностях эмиссии и обращения государственн</w:t>
      </w:r>
      <w:r w:rsidR="00836A42">
        <w:rPr>
          <w:rFonts w:ascii="Times New Roman" w:eastAsia="Times New Roman" w:hAnsi="Times New Roman" w:cs="Times New Roman"/>
          <w:sz w:val="28"/>
          <w:szCs w:val="28"/>
          <w:lang w:eastAsia="ru-RU"/>
        </w:rPr>
        <w:t>ых и муниципальных ценных бумаг»</w:t>
      </w:r>
      <w:r w:rsidR="00A61B80">
        <w:rPr>
          <w:rFonts w:ascii="Times New Roman" w:eastAsia="Times New Roman" w:hAnsi="Times New Roman" w:cs="Times New Roman"/>
          <w:sz w:val="28"/>
          <w:szCs w:val="28"/>
          <w:lang w:eastAsia="ru-RU"/>
        </w:rPr>
        <w:t xml:space="preserve"> и</w:t>
      </w:r>
      <w:r w:rsidR="0055647C">
        <w:rPr>
          <w:rFonts w:ascii="Times New Roman" w:eastAsia="Times New Roman" w:hAnsi="Times New Roman" w:cs="Times New Roman"/>
          <w:sz w:val="28"/>
          <w:szCs w:val="28"/>
          <w:lang w:eastAsia="ru-RU"/>
        </w:rPr>
        <w:t xml:space="preserve"> </w:t>
      </w:r>
      <w:r w:rsidR="00B47C44" w:rsidRPr="00B47C44">
        <w:rPr>
          <w:rFonts w:ascii="Times New Roman" w:eastAsia="Times New Roman" w:hAnsi="Times New Roman" w:cs="Times New Roman"/>
          <w:sz w:val="28"/>
          <w:szCs w:val="28"/>
          <w:lang w:eastAsia="ru-RU"/>
        </w:rPr>
        <w:t>от</w:t>
      </w:r>
      <w:r w:rsidR="0055647C">
        <w:rPr>
          <w:rFonts w:ascii="Times New Roman" w:eastAsia="Times New Roman" w:hAnsi="Times New Roman" w:cs="Times New Roman"/>
          <w:sz w:val="28"/>
          <w:szCs w:val="28"/>
          <w:lang w:eastAsia="ru-RU"/>
        </w:rPr>
        <w:t> </w:t>
      </w:r>
      <w:r w:rsidR="00B47C44" w:rsidRPr="00B47C44">
        <w:rPr>
          <w:rFonts w:ascii="Times New Roman" w:eastAsia="Times New Roman" w:hAnsi="Times New Roman" w:cs="Times New Roman"/>
          <w:sz w:val="28"/>
          <w:szCs w:val="28"/>
          <w:lang w:eastAsia="ru-RU"/>
        </w:rPr>
        <w:t>2</w:t>
      </w:r>
      <w:r w:rsidR="0055647C">
        <w:rPr>
          <w:rFonts w:ascii="Times New Roman" w:eastAsia="Times New Roman" w:hAnsi="Times New Roman" w:cs="Times New Roman"/>
          <w:sz w:val="28"/>
          <w:szCs w:val="28"/>
          <w:lang w:eastAsia="ru-RU"/>
        </w:rPr>
        <w:t> </w:t>
      </w:r>
      <w:r w:rsidR="007207FE">
        <w:rPr>
          <w:rFonts w:ascii="Times New Roman" w:eastAsia="Times New Roman" w:hAnsi="Times New Roman" w:cs="Times New Roman"/>
          <w:sz w:val="28"/>
          <w:szCs w:val="28"/>
          <w:lang w:eastAsia="ru-RU"/>
        </w:rPr>
        <w:t xml:space="preserve">августа </w:t>
      </w:r>
      <w:r w:rsidR="00B47C44" w:rsidRPr="00B47C44">
        <w:rPr>
          <w:rFonts w:ascii="Times New Roman" w:eastAsia="Times New Roman" w:hAnsi="Times New Roman" w:cs="Times New Roman"/>
          <w:sz w:val="28"/>
          <w:szCs w:val="28"/>
          <w:lang w:eastAsia="ru-RU"/>
        </w:rPr>
        <w:t>2019</w:t>
      </w:r>
      <w:r w:rsidR="007207FE">
        <w:rPr>
          <w:rFonts w:ascii="Times New Roman" w:eastAsia="Times New Roman" w:hAnsi="Times New Roman" w:cs="Times New Roman"/>
          <w:sz w:val="28"/>
          <w:szCs w:val="28"/>
          <w:lang w:eastAsia="ru-RU"/>
        </w:rPr>
        <w:t xml:space="preserve"> года </w:t>
      </w:r>
      <w:r w:rsidR="00B47C44" w:rsidRPr="00B47C44">
        <w:rPr>
          <w:rFonts w:ascii="Times New Roman" w:eastAsia="Times New Roman" w:hAnsi="Times New Roman" w:cs="Times New Roman"/>
          <w:sz w:val="28"/>
          <w:szCs w:val="28"/>
          <w:lang w:eastAsia="ru-RU"/>
        </w:rPr>
        <w:t>№</w:t>
      </w:r>
      <w:r w:rsidR="00B47C44">
        <w:rPr>
          <w:rFonts w:ascii="Times New Roman" w:eastAsia="Times New Roman" w:hAnsi="Times New Roman" w:cs="Times New Roman"/>
          <w:sz w:val="28"/>
          <w:szCs w:val="28"/>
          <w:lang w:eastAsia="ru-RU"/>
        </w:rPr>
        <w:t> </w:t>
      </w:r>
      <w:r w:rsidR="00B47C44" w:rsidRPr="00B47C44">
        <w:rPr>
          <w:rFonts w:ascii="Times New Roman" w:eastAsia="Times New Roman" w:hAnsi="Times New Roman" w:cs="Times New Roman"/>
          <w:sz w:val="28"/>
          <w:szCs w:val="28"/>
          <w:lang w:eastAsia="ru-RU"/>
        </w:rPr>
        <w:t>307-ФЗ «О внесении изменений в Бюджетный кодекс Российской Федерации в целях совершенствования межбюджетных отношений»</w:t>
      </w:r>
      <w:r w:rsidR="00A61B80">
        <w:rPr>
          <w:rFonts w:ascii="Times New Roman" w:eastAsia="Times New Roman" w:hAnsi="Times New Roman" w:cs="Times New Roman"/>
          <w:sz w:val="28"/>
          <w:szCs w:val="28"/>
          <w:lang w:eastAsia="ru-RU"/>
        </w:rPr>
        <w:t>)</w:t>
      </w:r>
      <w:r w:rsidR="00113CEF">
        <w:rPr>
          <w:rFonts w:ascii="Times New Roman" w:eastAsia="Times New Roman" w:hAnsi="Times New Roman" w:cs="Times New Roman"/>
          <w:sz w:val="28"/>
          <w:szCs w:val="28"/>
          <w:lang w:eastAsia="ru-RU"/>
        </w:rPr>
        <w:t>,</w:t>
      </w:r>
      <w:r w:rsidR="0055647C" w:rsidRPr="0055647C">
        <w:t xml:space="preserve"> </w:t>
      </w:r>
      <w:r w:rsidR="00B2678E">
        <w:rPr>
          <w:rFonts w:ascii="Times New Roman" w:eastAsia="Times New Roman" w:hAnsi="Times New Roman" w:cs="Times New Roman"/>
          <w:sz w:val="28"/>
          <w:szCs w:val="28"/>
          <w:lang w:eastAsia="ru-RU"/>
        </w:rPr>
        <w:t xml:space="preserve">а также </w:t>
      </w:r>
      <w:r w:rsidR="00A61B80">
        <w:rPr>
          <w:rFonts w:ascii="Times New Roman" w:eastAsia="Times New Roman" w:hAnsi="Times New Roman" w:cs="Times New Roman"/>
          <w:sz w:val="28"/>
          <w:szCs w:val="28"/>
          <w:lang w:eastAsia="ru-RU"/>
        </w:rPr>
        <w:t>введения в</w:t>
      </w:r>
      <w:r w:rsidR="00B2678E">
        <w:rPr>
          <w:rFonts w:ascii="Times New Roman" w:eastAsia="Times New Roman" w:hAnsi="Times New Roman" w:cs="Times New Roman"/>
          <w:sz w:val="28"/>
          <w:szCs w:val="28"/>
          <w:lang w:eastAsia="ru-RU"/>
        </w:rPr>
        <w:t xml:space="preserve"> </w:t>
      </w:r>
      <w:r w:rsidR="007066DD">
        <w:rPr>
          <w:rFonts w:ascii="Times New Roman" w:eastAsia="Times New Roman" w:hAnsi="Times New Roman" w:cs="Times New Roman"/>
          <w:sz w:val="28"/>
          <w:szCs w:val="28"/>
          <w:lang w:eastAsia="ru-RU"/>
        </w:rPr>
        <w:t>действи</w:t>
      </w:r>
      <w:r w:rsidR="00A61B80">
        <w:rPr>
          <w:rFonts w:ascii="Times New Roman" w:eastAsia="Times New Roman" w:hAnsi="Times New Roman" w:cs="Times New Roman"/>
          <w:sz w:val="28"/>
          <w:szCs w:val="28"/>
          <w:lang w:eastAsia="ru-RU"/>
        </w:rPr>
        <w:t>е</w:t>
      </w:r>
      <w:r w:rsidR="007066DD">
        <w:rPr>
          <w:rFonts w:ascii="Times New Roman" w:eastAsia="Times New Roman" w:hAnsi="Times New Roman" w:cs="Times New Roman"/>
          <w:sz w:val="28"/>
          <w:szCs w:val="28"/>
          <w:lang w:eastAsia="ru-RU"/>
        </w:rPr>
        <w:t xml:space="preserve"> </w:t>
      </w:r>
      <w:r w:rsidR="00A61B80">
        <w:rPr>
          <w:rFonts w:ascii="Times New Roman" w:eastAsia="Times New Roman" w:hAnsi="Times New Roman" w:cs="Times New Roman"/>
          <w:sz w:val="28"/>
          <w:szCs w:val="28"/>
          <w:lang w:eastAsia="ru-RU"/>
        </w:rPr>
        <w:t>с</w:t>
      </w:r>
      <w:r w:rsidR="003A54F9">
        <w:rPr>
          <w:rFonts w:ascii="Times New Roman" w:eastAsia="Times New Roman" w:hAnsi="Times New Roman" w:cs="Times New Roman"/>
          <w:sz w:val="28"/>
          <w:szCs w:val="28"/>
          <w:lang w:eastAsia="ru-RU"/>
        </w:rPr>
        <w:t xml:space="preserve"> 1 января 2021 года пунктов 5 и 7 статьи 1 настоящего </w:t>
      </w:r>
      <w:r w:rsidR="00A61B80">
        <w:rPr>
          <w:rFonts w:ascii="Times New Roman" w:eastAsia="Times New Roman" w:hAnsi="Times New Roman" w:cs="Times New Roman"/>
          <w:sz w:val="28"/>
          <w:szCs w:val="28"/>
          <w:lang w:eastAsia="ru-RU"/>
        </w:rPr>
        <w:t>проекта з</w:t>
      </w:r>
      <w:r w:rsidR="003A54F9">
        <w:rPr>
          <w:rFonts w:ascii="Times New Roman" w:eastAsia="Times New Roman" w:hAnsi="Times New Roman" w:cs="Times New Roman"/>
          <w:sz w:val="28"/>
          <w:szCs w:val="28"/>
          <w:lang w:eastAsia="ru-RU"/>
        </w:rPr>
        <w:t>акона</w:t>
      </w:r>
      <w:r w:rsidR="00B2678E">
        <w:rPr>
          <w:rFonts w:ascii="Times New Roman" w:eastAsia="Times New Roman" w:hAnsi="Times New Roman" w:cs="Times New Roman"/>
          <w:sz w:val="28"/>
          <w:szCs w:val="28"/>
          <w:lang w:eastAsia="ru-RU"/>
        </w:rPr>
        <w:t xml:space="preserve"> </w:t>
      </w:r>
      <w:r w:rsidR="003A54F9">
        <w:rPr>
          <w:rFonts w:ascii="Times New Roman" w:eastAsia="Times New Roman" w:hAnsi="Times New Roman" w:cs="Times New Roman"/>
          <w:sz w:val="28"/>
          <w:szCs w:val="28"/>
          <w:lang w:eastAsia="ru-RU"/>
        </w:rPr>
        <w:t>на основании</w:t>
      </w:r>
      <w:r w:rsidR="00B2678E">
        <w:rPr>
          <w:rFonts w:ascii="Times New Roman" w:eastAsia="Times New Roman" w:hAnsi="Times New Roman" w:cs="Times New Roman"/>
          <w:sz w:val="28"/>
          <w:szCs w:val="28"/>
          <w:lang w:eastAsia="ru-RU"/>
        </w:rPr>
        <w:t xml:space="preserve"> </w:t>
      </w:r>
      <w:r w:rsidR="00B2678E" w:rsidRPr="00B2678E">
        <w:rPr>
          <w:rFonts w:ascii="Times New Roman" w:eastAsia="Times New Roman" w:hAnsi="Times New Roman" w:cs="Times New Roman"/>
          <w:sz w:val="28"/>
          <w:szCs w:val="28"/>
          <w:lang w:eastAsia="ru-RU"/>
        </w:rPr>
        <w:t>Федеральн</w:t>
      </w:r>
      <w:r w:rsidR="003A54F9">
        <w:rPr>
          <w:rFonts w:ascii="Times New Roman" w:eastAsia="Times New Roman" w:hAnsi="Times New Roman" w:cs="Times New Roman"/>
          <w:sz w:val="28"/>
          <w:szCs w:val="28"/>
          <w:lang w:eastAsia="ru-RU"/>
        </w:rPr>
        <w:t>ого</w:t>
      </w:r>
      <w:r w:rsidR="00B2678E" w:rsidRPr="00B2678E">
        <w:rPr>
          <w:rFonts w:ascii="Times New Roman" w:eastAsia="Times New Roman" w:hAnsi="Times New Roman" w:cs="Times New Roman"/>
          <w:sz w:val="28"/>
          <w:szCs w:val="28"/>
          <w:lang w:eastAsia="ru-RU"/>
        </w:rPr>
        <w:t xml:space="preserve"> закон</w:t>
      </w:r>
      <w:r w:rsidR="003A54F9">
        <w:rPr>
          <w:rFonts w:ascii="Times New Roman" w:eastAsia="Times New Roman" w:hAnsi="Times New Roman" w:cs="Times New Roman"/>
          <w:sz w:val="28"/>
          <w:szCs w:val="28"/>
          <w:lang w:eastAsia="ru-RU"/>
        </w:rPr>
        <w:t>а</w:t>
      </w:r>
      <w:r w:rsidR="00B2678E" w:rsidRPr="00B2678E">
        <w:rPr>
          <w:rFonts w:ascii="Times New Roman" w:eastAsia="Times New Roman" w:hAnsi="Times New Roman" w:cs="Times New Roman"/>
          <w:sz w:val="28"/>
          <w:szCs w:val="28"/>
          <w:lang w:eastAsia="ru-RU"/>
        </w:rPr>
        <w:t xml:space="preserve"> от </w:t>
      </w:r>
      <w:r w:rsidR="003A54F9">
        <w:rPr>
          <w:rFonts w:ascii="Times New Roman" w:eastAsia="Times New Roman" w:hAnsi="Times New Roman" w:cs="Times New Roman"/>
          <w:sz w:val="28"/>
          <w:szCs w:val="28"/>
          <w:lang w:eastAsia="ru-RU"/>
        </w:rPr>
        <w:t>12 ноября 2019 года № 367-ФЗ «</w:t>
      </w:r>
      <w:r w:rsidR="003A54F9" w:rsidRPr="003A54F9">
        <w:rPr>
          <w:rFonts w:ascii="Times New Roman" w:eastAsia="Times New Roman" w:hAnsi="Times New Roman" w:cs="Times New Roman"/>
          <w:sz w:val="28"/>
          <w:szCs w:val="28"/>
          <w:lang w:eastAsia="ru-RU"/>
        </w:rPr>
        <w:t>О приостановлении действия отдельных положений Бюджетного кодекса Российской Федерации и установлении особенностей исполнения бюджетов бюджет</w:t>
      </w:r>
      <w:bookmarkStart w:id="0" w:name="_GoBack"/>
      <w:bookmarkEnd w:id="0"/>
      <w:r w:rsidR="003A54F9" w:rsidRPr="003A54F9">
        <w:rPr>
          <w:rFonts w:ascii="Times New Roman" w:eastAsia="Times New Roman" w:hAnsi="Times New Roman" w:cs="Times New Roman"/>
          <w:sz w:val="28"/>
          <w:szCs w:val="28"/>
          <w:lang w:eastAsia="ru-RU"/>
        </w:rPr>
        <w:t>ной системы Р</w:t>
      </w:r>
      <w:r w:rsidR="003A54F9">
        <w:rPr>
          <w:rFonts w:ascii="Times New Roman" w:eastAsia="Times New Roman" w:hAnsi="Times New Roman" w:cs="Times New Roman"/>
          <w:sz w:val="28"/>
          <w:szCs w:val="28"/>
          <w:lang w:eastAsia="ru-RU"/>
        </w:rPr>
        <w:t>оссийской Федерации в 2020 году» (в редакции</w:t>
      </w:r>
      <w:r w:rsidR="003A54F9" w:rsidRPr="003A54F9">
        <w:t xml:space="preserve"> </w:t>
      </w:r>
      <w:r w:rsidR="003A54F9" w:rsidRPr="003A54F9">
        <w:rPr>
          <w:rFonts w:ascii="Times New Roman" w:eastAsia="Times New Roman" w:hAnsi="Times New Roman" w:cs="Times New Roman"/>
          <w:sz w:val="28"/>
          <w:szCs w:val="28"/>
          <w:lang w:eastAsia="ru-RU"/>
        </w:rPr>
        <w:t>Федеральн</w:t>
      </w:r>
      <w:r w:rsidR="003A54F9">
        <w:rPr>
          <w:rFonts w:ascii="Times New Roman" w:eastAsia="Times New Roman" w:hAnsi="Times New Roman" w:cs="Times New Roman"/>
          <w:sz w:val="28"/>
          <w:szCs w:val="28"/>
          <w:lang w:eastAsia="ru-RU"/>
        </w:rPr>
        <w:t>ого</w:t>
      </w:r>
      <w:r w:rsidR="003A54F9" w:rsidRPr="003A54F9">
        <w:rPr>
          <w:rFonts w:ascii="Times New Roman" w:eastAsia="Times New Roman" w:hAnsi="Times New Roman" w:cs="Times New Roman"/>
          <w:sz w:val="28"/>
          <w:szCs w:val="28"/>
          <w:lang w:eastAsia="ru-RU"/>
        </w:rPr>
        <w:t xml:space="preserve"> закон</w:t>
      </w:r>
      <w:r w:rsidR="003A54F9">
        <w:rPr>
          <w:rFonts w:ascii="Times New Roman" w:eastAsia="Times New Roman" w:hAnsi="Times New Roman" w:cs="Times New Roman"/>
          <w:sz w:val="28"/>
          <w:szCs w:val="28"/>
          <w:lang w:eastAsia="ru-RU"/>
        </w:rPr>
        <w:t>а</w:t>
      </w:r>
      <w:r w:rsidR="003A54F9" w:rsidRPr="003A54F9">
        <w:rPr>
          <w:rFonts w:ascii="Times New Roman" w:eastAsia="Times New Roman" w:hAnsi="Times New Roman" w:cs="Times New Roman"/>
          <w:sz w:val="28"/>
          <w:szCs w:val="28"/>
          <w:lang w:eastAsia="ru-RU"/>
        </w:rPr>
        <w:t xml:space="preserve"> от </w:t>
      </w:r>
      <w:r w:rsidR="003A54F9">
        <w:rPr>
          <w:rFonts w:ascii="Times New Roman" w:eastAsia="Times New Roman" w:hAnsi="Times New Roman" w:cs="Times New Roman"/>
          <w:sz w:val="28"/>
          <w:szCs w:val="28"/>
          <w:lang w:eastAsia="ru-RU"/>
        </w:rPr>
        <w:t xml:space="preserve">22 апреля </w:t>
      </w:r>
      <w:r w:rsidR="003A54F9" w:rsidRPr="003A54F9">
        <w:rPr>
          <w:rFonts w:ascii="Times New Roman" w:eastAsia="Times New Roman" w:hAnsi="Times New Roman" w:cs="Times New Roman"/>
          <w:sz w:val="28"/>
          <w:szCs w:val="28"/>
          <w:lang w:eastAsia="ru-RU"/>
        </w:rPr>
        <w:t>2020</w:t>
      </w:r>
      <w:r w:rsidR="003A54F9">
        <w:rPr>
          <w:rFonts w:ascii="Times New Roman" w:eastAsia="Times New Roman" w:hAnsi="Times New Roman" w:cs="Times New Roman"/>
          <w:sz w:val="28"/>
          <w:szCs w:val="28"/>
          <w:lang w:eastAsia="ru-RU"/>
        </w:rPr>
        <w:t xml:space="preserve"> года</w:t>
      </w:r>
      <w:r w:rsidR="003A54F9" w:rsidRPr="003A54F9">
        <w:rPr>
          <w:rFonts w:ascii="Times New Roman" w:eastAsia="Times New Roman" w:hAnsi="Times New Roman" w:cs="Times New Roman"/>
          <w:sz w:val="28"/>
          <w:szCs w:val="28"/>
          <w:lang w:eastAsia="ru-RU"/>
        </w:rPr>
        <w:t xml:space="preserve"> </w:t>
      </w:r>
      <w:r w:rsidR="003A54F9">
        <w:rPr>
          <w:rFonts w:ascii="Times New Roman" w:eastAsia="Times New Roman" w:hAnsi="Times New Roman" w:cs="Times New Roman"/>
          <w:sz w:val="28"/>
          <w:szCs w:val="28"/>
          <w:lang w:eastAsia="ru-RU"/>
        </w:rPr>
        <w:t>№ </w:t>
      </w:r>
      <w:r w:rsidR="003A54F9" w:rsidRPr="003A54F9">
        <w:rPr>
          <w:rFonts w:ascii="Times New Roman" w:eastAsia="Times New Roman" w:hAnsi="Times New Roman" w:cs="Times New Roman"/>
          <w:sz w:val="28"/>
          <w:szCs w:val="28"/>
          <w:lang w:eastAsia="ru-RU"/>
        </w:rPr>
        <w:t>120-ФЗ</w:t>
      </w:r>
      <w:r w:rsidR="003A54F9">
        <w:rPr>
          <w:rFonts w:ascii="Times New Roman" w:eastAsia="Times New Roman" w:hAnsi="Times New Roman" w:cs="Times New Roman"/>
          <w:sz w:val="28"/>
          <w:szCs w:val="28"/>
          <w:lang w:eastAsia="ru-RU"/>
        </w:rPr>
        <w:t>).</w:t>
      </w:r>
    </w:p>
    <w:p w:rsidR="00310BC2" w:rsidRDefault="00EA722A" w:rsidP="00310BC2">
      <w:pPr>
        <w:tabs>
          <w:tab w:val="left" w:pos="10631"/>
        </w:tabs>
        <w:spacing w:after="0" w:line="240" w:lineRule="auto"/>
        <w:ind w:right="-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360707" w:rsidRPr="00310BC2">
        <w:rPr>
          <w:rFonts w:ascii="Times New Roman" w:eastAsia="Times New Roman" w:hAnsi="Times New Roman" w:cs="Times New Roman"/>
          <w:sz w:val="28"/>
          <w:szCs w:val="28"/>
          <w:lang w:eastAsia="ru-RU"/>
        </w:rPr>
        <w:t>роектом закона предусмотрено внесение изменений в пункт 39 статьи</w:t>
      </w:r>
      <w:r w:rsidR="00BD010F" w:rsidRPr="00310BC2">
        <w:rPr>
          <w:rFonts w:ascii="Times New Roman" w:eastAsia="Times New Roman" w:hAnsi="Times New Roman" w:cs="Times New Roman"/>
          <w:sz w:val="28"/>
          <w:szCs w:val="28"/>
          <w:lang w:eastAsia="ru-RU"/>
        </w:rPr>
        <w:t xml:space="preserve"> 6 Закона о бюджетном процессе. </w:t>
      </w:r>
      <w:r w:rsidR="00A43B32" w:rsidRPr="00310BC2">
        <w:rPr>
          <w:rFonts w:ascii="Times New Roman" w:eastAsia="Times New Roman" w:hAnsi="Times New Roman" w:cs="Times New Roman"/>
          <w:sz w:val="28"/>
          <w:szCs w:val="28"/>
          <w:lang w:eastAsia="ru-RU"/>
        </w:rPr>
        <w:t>Данное изменение направлено на расширение полномочи</w:t>
      </w:r>
      <w:r w:rsidR="00443DD0" w:rsidRPr="00310BC2">
        <w:rPr>
          <w:rFonts w:ascii="Times New Roman" w:eastAsia="Times New Roman" w:hAnsi="Times New Roman" w:cs="Times New Roman"/>
          <w:sz w:val="28"/>
          <w:szCs w:val="28"/>
          <w:lang w:eastAsia="ru-RU"/>
        </w:rPr>
        <w:t>я</w:t>
      </w:r>
      <w:r w:rsidR="00A43B32" w:rsidRPr="00310BC2">
        <w:rPr>
          <w:rFonts w:ascii="Times New Roman" w:eastAsia="Times New Roman" w:hAnsi="Times New Roman" w:cs="Times New Roman"/>
          <w:sz w:val="28"/>
          <w:szCs w:val="28"/>
          <w:lang w:eastAsia="ru-RU"/>
        </w:rPr>
        <w:t xml:space="preserve"> Правительства Новосибирской области в части </w:t>
      </w:r>
      <w:r w:rsidR="00443DD0" w:rsidRPr="00310BC2">
        <w:rPr>
          <w:rFonts w:ascii="Times New Roman" w:eastAsia="Times New Roman" w:hAnsi="Times New Roman" w:cs="Times New Roman"/>
          <w:sz w:val="28"/>
          <w:szCs w:val="28"/>
          <w:lang w:eastAsia="ru-RU"/>
        </w:rPr>
        <w:t xml:space="preserve">установления распределения между муниципальными образованиями межбюджетных трансфертов, источником финансового обеспечения которых являются дополнительно предусмотренные для предоставления областному бюджету сверх утвержденных законом об областном бюджете доходов субсидии, субвенции, иные межбюджетные трансферты, безвозмездные поступления от физических и юридических лиц, имеющие целевое назначение </w:t>
      </w:r>
      <w:r w:rsidR="00582BCC" w:rsidRPr="00310BC2">
        <w:rPr>
          <w:rFonts w:ascii="Times New Roman" w:eastAsia="Times New Roman" w:hAnsi="Times New Roman" w:cs="Times New Roman"/>
          <w:sz w:val="28"/>
          <w:szCs w:val="28"/>
          <w:lang w:eastAsia="ru-RU"/>
        </w:rPr>
        <w:t xml:space="preserve">с одновременным уточнением </w:t>
      </w:r>
      <w:r w:rsidR="00443DD0" w:rsidRPr="00310BC2">
        <w:rPr>
          <w:rFonts w:ascii="Times New Roman" w:eastAsia="Times New Roman" w:hAnsi="Times New Roman" w:cs="Times New Roman"/>
          <w:sz w:val="28"/>
          <w:szCs w:val="28"/>
          <w:lang w:eastAsia="ru-RU"/>
        </w:rPr>
        <w:t>средств областного бюджета, на софинансирование которых предоставляются указанные межбюджетные трансферты и безвозмездные поступления.</w:t>
      </w:r>
    </w:p>
    <w:p w:rsidR="00064756" w:rsidRPr="000A2932" w:rsidRDefault="00064756" w:rsidP="00064756">
      <w:pPr>
        <w:tabs>
          <w:tab w:val="left" w:pos="10631"/>
        </w:tabs>
        <w:spacing w:after="0" w:line="240" w:lineRule="auto"/>
        <w:ind w:right="-1" w:firstLine="709"/>
        <w:jc w:val="both"/>
        <w:rPr>
          <w:rFonts w:ascii="Times New Roman" w:eastAsia="Times New Roman" w:hAnsi="Times New Roman" w:cs="Times New Roman"/>
          <w:sz w:val="28"/>
          <w:szCs w:val="28"/>
          <w:lang w:eastAsia="ru-RU"/>
        </w:rPr>
      </w:pPr>
      <w:r w:rsidRPr="000A2932">
        <w:rPr>
          <w:rFonts w:ascii="Times New Roman" w:eastAsia="Times New Roman" w:hAnsi="Times New Roman" w:cs="Times New Roman"/>
          <w:sz w:val="28"/>
          <w:szCs w:val="28"/>
          <w:lang w:eastAsia="ru-RU"/>
        </w:rPr>
        <w:lastRenderedPageBreak/>
        <w:t>Предлагаем</w:t>
      </w:r>
      <w:r w:rsidR="000A2932" w:rsidRPr="000A2932">
        <w:rPr>
          <w:rFonts w:ascii="Times New Roman" w:eastAsia="Times New Roman" w:hAnsi="Times New Roman" w:cs="Times New Roman"/>
          <w:sz w:val="28"/>
          <w:szCs w:val="28"/>
          <w:lang w:eastAsia="ru-RU"/>
        </w:rPr>
        <w:t>ое</w:t>
      </w:r>
      <w:r w:rsidRPr="000A2932">
        <w:rPr>
          <w:rFonts w:ascii="Times New Roman" w:eastAsia="Times New Roman" w:hAnsi="Times New Roman" w:cs="Times New Roman"/>
          <w:sz w:val="28"/>
          <w:szCs w:val="28"/>
          <w:lang w:eastAsia="ru-RU"/>
        </w:rPr>
        <w:t xml:space="preserve"> </w:t>
      </w:r>
      <w:r w:rsidR="000A2932" w:rsidRPr="000A2932">
        <w:rPr>
          <w:rFonts w:ascii="Times New Roman" w:eastAsia="Times New Roman" w:hAnsi="Times New Roman" w:cs="Times New Roman"/>
          <w:sz w:val="28"/>
          <w:szCs w:val="28"/>
          <w:lang w:eastAsia="ru-RU"/>
        </w:rPr>
        <w:t>изменение</w:t>
      </w:r>
      <w:r w:rsidRPr="000A2932">
        <w:rPr>
          <w:rFonts w:ascii="Times New Roman" w:eastAsia="Times New Roman" w:hAnsi="Times New Roman" w:cs="Times New Roman"/>
          <w:sz w:val="28"/>
          <w:szCs w:val="28"/>
          <w:lang w:eastAsia="ru-RU"/>
        </w:rPr>
        <w:t xml:space="preserve"> </w:t>
      </w:r>
      <w:r w:rsidR="00C8651A" w:rsidRPr="00C8651A">
        <w:rPr>
          <w:rFonts w:ascii="Times New Roman" w:eastAsia="Times New Roman" w:hAnsi="Times New Roman" w:cs="Times New Roman"/>
          <w:sz w:val="28"/>
          <w:szCs w:val="28"/>
          <w:lang w:eastAsia="ru-RU"/>
        </w:rPr>
        <w:t>направлен</w:t>
      </w:r>
      <w:r w:rsidR="00C8651A">
        <w:rPr>
          <w:rFonts w:ascii="Times New Roman" w:eastAsia="Times New Roman" w:hAnsi="Times New Roman" w:cs="Times New Roman"/>
          <w:sz w:val="28"/>
          <w:szCs w:val="28"/>
          <w:lang w:eastAsia="ru-RU"/>
        </w:rPr>
        <w:t>о</w:t>
      </w:r>
      <w:r w:rsidR="00C8651A" w:rsidRPr="00C8651A">
        <w:rPr>
          <w:rFonts w:ascii="Times New Roman" w:eastAsia="Times New Roman" w:hAnsi="Times New Roman" w:cs="Times New Roman"/>
          <w:sz w:val="28"/>
          <w:szCs w:val="28"/>
          <w:lang w:eastAsia="ru-RU"/>
        </w:rPr>
        <w:t xml:space="preserve"> на урегулирование вопроса в части средств областного бюджета в форме </w:t>
      </w:r>
      <w:r w:rsidR="00C8651A">
        <w:rPr>
          <w:rFonts w:ascii="Times New Roman" w:eastAsia="Times New Roman" w:hAnsi="Times New Roman" w:cs="Times New Roman"/>
          <w:sz w:val="28"/>
          <w:szCs w:val="28"/>
          <w:lang w:eastAsia="ru-RU"/>
        </w:rPr>
        <w:t>межбюджетных трансфертов</w:t>
      </w:r>
      <w:r w:rsidR="00C8651A" w:rsidRPr="00C8651A">
        <w:rPr>
          <w:rFonts w:ascii="Times New Roman" w:eastAsia="Times New Roman" w:hAnsi="Times New Roman" w:cs="Times New Roman"/>
          <w:sz w:val="28"/>
          <w:szCs w:val="28"/>
          <w:lang w:eastAsia="ru-RU"/>
        </w:rPr>
        <w:t xml:space="preserve">, необходимых для обеспечения условий софинансирования с федеральным бюджетом и позволит включать в сводную бюджетную роспись без внесения изменений в </w:t>
      </w:r>
      <w:r w:rsidR="00EA722A">
        <w:rPr>
          <w:rFonts w:ascii="Times New Roman" w:eastAsia="Times New Roman" w:hAnsi="Times New Roman" w:cs="Times New Roman"/>
          <w:sz w:val="28"/>
          <w:szCs w:val="28"/>
          <w:lang w:eastAsia="ru-RU"/>
        </w:rPr>
        <w:t>з</w:t>
      </w:r>
      <w:r w:rsidR="00C8651A" w:rsidRPr="00C8651A">
        <w:rPr>
          <w:rFonts w:ascii="Times New Roman" w:eastAsia="Times New Roman" w:hAnsi="Times New Roman" w:cs="Times New Roman"/>
          <w:sz w:val="28"/>
          <w:szCs w:val="28"/>
          <w:lang w:eastAsia="ru-RU"/>
        </w:rPr>
        <w:t>акон о</w:t>
      </w:r>
      <w:r w:rsidR="00EA722A">
        <w:rPr>
          <w:rFonts w:ascii="Times New Roman" w:eastAsia="Times New Roman" w:hAnsi="Times New Roman" w:cs="Times New Roman"/>
          <w:sz w:val="28"/>
          <w:szCs w:val="28"/>
          <w:lang w:eastAsia="ru-RU"/>
        </w:rPr>
        <w:t>б областном</w:t>
      </w:r>
      <w:r w:rsidR="00C8651A" w:rsidRPr="00C8651A">
        <w:rPr>
          <w:rFonts w:ascii="Times New Roman" w:eastAsia="Times New Roman" w:hAnsi="Times New Roman" w:cs="Times New Roman"/>
          <w:sz w:val="28"/>
          <w:szCs w:val="28"/>
          <w:lang w:eastAsia="ru-RU"/>
        </w:rPr>
        <w:t xml:space="preserve"> бюджете не только дополнительно распределенные целевые федеральные трансферты на основании изменений в федеральный закон о бюджете или правовых актов о распределении целевых трансфертов, но и ту часть расходов, которая осуществляется непосредственно за счет средств областного бюджета на условиях софинансирования с </w:t>
      </w:r>
      <w:r w:rsidR="006770A2">
        <w:rPr>
          <w:rFonts w:ascii="Times New Roman" w:eastAsia="Times New Roman" w:hAnsi="Times New Roman" w:cs="Times New Roman"/>
          <w:sz w:val="28"/>
          <w:szCs w:val="28"/>
          <w:lang w:eastAsia="ru-RU"/>
        </w:rPr>
        <w:t>федеральным бюджетом</w:t>
      </w:r>
      <w:r w:rsidRPr="000A2932">
        <w:rPr>
          <w:rFonts w:ascii="Times New Roman" w:eastAsia="Times New Roman" w:hAnsi="Times New Roman" w:cs="Times New Roman"/>
          <w:sz w:val="28"/>
          <w:szCs w:val="28"/>
          <w:lang w:eastAsia="ru-RU"/>
        </w:rPr>
        <w:t>.</w:t>
      </w:r>
    </w:p>
    <w:p w:rsidR="00064756" w:rsidRPr="006770A2" w:rsidRDefault="00C8651A" w:rsidP="00064756">
      <w:pPr>
        <w:tabs>
          <w:tab w:val="left" w:pos="10631"/>
        </w:tabs>
        <w:spacing w:after="0" w:line="240" w:lineRule="auto"/>
        <w:ind w:right="-1" w:firstLine="709"/>
        <w:jc w:val="both"/>
        <w:rPr>
          <w:rFonts w:ascii="Times New Roman" w:eastAsia="Times New Roman" w:hAnsi="Times New Roman" w:cs="Times New Roman"/>
          <w:sz w:val="28"/>
          <w:szCs w:val="28"/>
          <w:lang w:eastAsia="ru-RU"/>
        </w:rPr>
      </w:pPr>
      <w:r w:rsidRPr="00C8651A">
        <w:rPr>
          <w:rFonts w:ascii="Times New Roman" w:eastAsia="Times New Roman" w:hAnsi="Times New Roman" w:cs="Times New Roman"/>
          <w:sz w:val="28"/>
          <w:szCs w:val="28"/>
          <w:lang w:eastAsia="ru-RU"/>
        </w:rPr>
        <w:t>В соответствии со ст</w:t>
      </w:r>
      <w:r w:rsidR="003D41A5">
        <w:rPr>
          <w:rFonts w:ascii="Times New Roman" w:eastAsia="Times New Roman" w:hAnsi="Times New Roman" w:cs="Times New Roman"/>
          <w:sz w:val="28"/>
          <w:szCs w:val="28"/>
          <w:lang w:eastAsia="ru-RU"/>
        </w:rPr>
        <w:t xml:space="preserve">атьей </w:t>
      </w:r>
      <w:r w:rsidRPr="00C8651A">
        <w:rPr>
          <w:rFonts w:ascii="Times New Roman" w:eastAsia="Times New Roman" w:hAnsi="Times New Roman" w:cs="Times New Roman"/>
          <w:sz w:val="28"/>
          <w:szCs w:val="28"/>
          <w:lang w:eastAsia="ru-RU"/>
        </w:rPr>
        <w:t xml:space="preserve">217 </w:t>
      </w:r>
      <w:r w:rsidRPr="006770A2">
        <w:rPr>
          <w:rFonts w:ascii="Times New Roman" w:eastAsia="Times New Roman" w:hAnsi="Times New Roman" w:cs="Times New Roman"/>
          <w:sz w:val="28"/>
          <w:szCs w:val="28"/>
          <w:lang w:eastAsia="ru-RU"/>
        </w:rPr>
        <w:t>Б</w:t>
      </w:r>
      <w:r w:rsidR="003D41A5">
        <w:rPr>
          <w:rFonts w:ascii="Times New Roman" w:eastAsia="Times New Roman" w:hAnsi="Times New Roman" w:cs="Times New Roman"/>
          <w:sz w:val="28"/>
          <w:szCs w:val="28"/>
          <w:lang w:eastAsia="ru-RU"/>
        </w:rPr>
        <w:t>К</w:t>
      </w:r>
      <w:r w:rsidRPr="006770A2">
        <w:rPr>
          <w:rFonts w:ascii="Times New Roman" w:eastAsia="Times New Roman" w:hAnsi="Times New Roman" w:cs="Times New Roman"/>
          <w:sz w:val="28"/>
          <w:szCs w:val="28"/>
          <w:lang w:eastAsia="ru-RU"/>
        </w:rPr>
        <w:t xml:space="preserve"> РФ</w:t>
      </w:r>
      <w:r w:rsidRPr="00C8651A">
        <w:rPr>
          <w:rFonts w:ascii="Times New Roman" w:eastAsia="Times New Roman" w:hAnsi="Times New Roman" w:cs="Times New Roman"/>
          <w:sz w:val="28"/>
          <w:szCs w:val="28"/>
          <w:lang w:eastAsia="ru-RU"/>
        </w:rPr>
        <w:t xml:space="preserve"> в случае получения уведомления о предоставлении целевых межбюджетных трансфертов и безвозмездных поступлений от физических и юридических лиц сверх объемов, утвержденных законом о</w:t>
      </w:r>
      <w:r w:rsidR="00EA722A">
        <w:rPr>
          <w:rFonts w:ascii="Times New Roman" w:eastAsia="Times New Roman" w:hAnsi="Times New Roman" w:cs="Times New Roman"/>
          <w:sz w:val="28"/>
          <w:szCs w:val="28"/>
          <w:lang w:eastAsia="ru-RU"/>
        </w:rPr>
        <w:t>б областном</w:t>
      </w:r>
      <w:r w:rsidRPr="00C8651A">
        <w:rPr>
          <w:rFonts w:ascii="Times New Roman" w:eastAsia="Times New Roman" w:hAnsi="Times New Roman" w:cs="Times New Roman"/>
          <w:sz w:val="28"/>
          <w:szCs w:val="28"/>
          <w:lang w:eastAsia="ru-RU"/>
        </w:rPr>
        <w:t xml:space="preserve"> бюджете</w:t>
      </w:r>
      <w:r w:rsidR="00EA722A">
        <w:rPr>
          <w:rFonts w:ascii="Times New Roman" w:eastAsia="Times New Roman" w:hAnsi="Times New Roman" w:cs="Times New Roman"/>
          <w:sz w:val="28"/>
          <w:szCs w:val="28"/>
          <w:lang w:eastAsia="ru-RU"/>
        </w:rPr>
        <w:t>,</w:t>
      </w:r>
      <w:r w:rsidRPr="00C8651A">
        <w:rPr>
          <w:rFonts w:ascii="Times New Roman" w:eastAsia="Times New Roman" w:hAnsi="Times New Roman" w:cs="Times New Roman"/>
          <w:sz w:val="28"/>
          <w:szCs w:val="28"/>
          <w:lang w:eastAsia="ru-RU"/>
        </w:rPr>
        <w:t xml:space="preserve"> в сводную бюджетную роспись могут быть внесены изменения без внесения изменений в закон</w:t>
      </w:r>
      <w:r w:rsidR="00EA722A">
        <w:rPr>
          <w:rFonts w:ascii="Times New Roman" w:eastAsia="Times New Roman" w:hAnsi="Times New Roman" w:cs="Times New Roman"/>
          <w:sz w:val="28"/>
          <w:szCs w:val="28"/>
          <w:lang w:eastAsia="ru-RU"/>
        </w:rPr>
        <w:t xml:space="preserve"> об областном бюджете</w:t>
      </w:r>
      <w:r w:rsidR="00064756" w:rsidRPr="006770A2">
        <w:rPr>
          <w:rFonts w:ascii="Times New Roman" w:eastAsia="Times New Roman" w:hAnsi="Times New Roman" w:cs="Times New Roman"/>
          <w:sz w:val="28"/>
          <w:szCs w:val="28"/>
          <w:lang w:eastAsia="ru-RU"/>
        </w:rPr>
        <w:t>.</w:t>
      </w:r>
    </w:p>
    <w:p w:rsidR="00064756" w:rsidRPr="006770A2" w:rsidRDefault="00C8651A" w:rsidP="00064756">
      <w:pPr>
        <w:tabs>
          <w:tab w:val="left" w:pos="10631"/>
        </w:tabs>
        <w:spacing w:after="0" w:line="240" w:lineRule="auto"/>
        <w:ind w:right="-1" w:firstLine="709"/>
        <w:jc w:val="both"/>
        <w:rPr>
          <w:rFonts w:ascii="Times New Roman" w:eastAsia="Times New Roman" w:hAnsi="Times New Roman" w:cs="Times New Roman"/>
          <w:sz w:val="28"/>
          <w:szCs w:val="28"/>
          <w:lang w:eastAsia="ru-RU"/>
        </w:rPr>
      </w:pPr>
      <w:r w:rsidRPr="00C8651A">
        <w:rPr>
          <w:rFonts w:ascii="Times New Roman" w:eastAsia="Times New Roman" w:hAnsi="Times New Roman" w:cs="Times New Roman"/>
          <w:sz w:val="28"/>
          <w:szCs w:val="28"/>
          <w:lang w:eastAsia="ru-RU"/>
        </w:rPr>
        <w:t xml:space="preserve">Речь идет об уведомлении, поступающем от финансового органа из бюджета которого предоставляется межбюджетный трансферт. Уведомление предоставляется в соответствии с пунктом 2.1 статьи 219 БК РФ (порядком предоставления уведомлений из федерального бюджета предусмотрено, что уведомление направляется в течение пяти рабочих дней со дня утверждения федеральным законом закона о </w:t>
      </w:r>
      <w:r w:rsidR="003D41A5">
        <w:rPr>
          <w:rFonts w:ascii="Times New Roman" w:eastAsia="Times New Roman" w:hAnsi="Times New Roman" w:cs="Times New Roman"/>
          <w:sz w:val="28"/>
          <w:szCs w:val="28"/>
          <w:lang w:eastAsia="ru-RU"/>
        </w:rPr>
        <w:t>федеральном бюджете</w:t>
      </w:r>
      <w:r w:rsidRPr="00C8651A">
        <w:rPr>
          <w:rFonts w:ascii="Times New Roman" w:eastAsia="Times New Roman" w:hAnsi="Times New Roman" w:cs="Times New Roman"/>
          <w:sz w:val="28"/>
          <w:szCs w:val="28"/>
          <w:lang w:eastAsia="ru-RU"/>
        </w:rPr>
        <w:t xml:space="preserve"> (о внесении изменений в закон о </w:t>
      </w:r>
      <w:r w:rsidR="003D41A5">
        <w:rPr>
          <w:rFonts w:ascii="Times New Roman" w:eastAsia="Times New Roman" w:hAnsi="Times New Roman" w:cs="Times New Roman"/>
          <w:sz w:val="28"/>
          <w:szCs w:val="28"/>
          <w:lang w:eastAsia="ru-RU"/>
        </w:rPr>
        <w:t>федеральном бюджете</w:t>
      </w:r>
      <w:r w:rsidRPr="00C8651A">
        <w:rPr>
          <w:rFonts w:ascii="Times New Roman" w:eastAsia="Times New Roman" w:hAnsi="Times New Roman" w:cs="Times New Roman"/>
          <w:sz w:val="28"/>
          <w:szCs w:val="28"/>
          <w:lang w:eastAsia="ru-RU"/>
        </w:rPr>
        <w:t xml:space="preserve"> или в случаях, установленных бюджетным законодательством Р</w:t>
      </w:r>
      <w:r w:rsidR="003D41A5">
        <w:rPr>
          <w:rFonts w:ascii="Times New Roman" w:eastAsia="Times New Roman" w:hAnsi="Times New Roman" w:cs="Times New Roman"/>
          <w:sz w:val="28"/>
          <w:szCs w:val="28"/>
          <w:lang w:eastAsia="ru-RU"/>
        </w:rPr>
        <w:t xml:space="preserve">оссийской </w:t>
      </w:r>
      <w:r w:rsidRPr="00C8651A">
        <w:rPr>
          <w:rFonts w:ascii="Times New Roman" w:eastAsia="Times New Roman" w:hAnsi="Times New Roman" w:cs="Times New Roman"/>
          <w:sz w:val="28"/>
          <w:szCs w:val="28"/>
          <w:lang w:eastAsia="ru-RU"/>
        </w:rPr>
        <w:t>Ф</w:t>
      </w:r>
      <w:r w:rsidR="003D41A5">
        <w:rPr>
          <w:rFonts w:ascii="Times New Roman" w:eastAsia="Times New Roman" w:hAnsi="Times New Roman" w:cs="Times New Roman"/>
          <w:sz w:val="28"/>
          <w:szCs w:val="28"/>
          <w:lang w:eastAsia="ru-RU"/>
        </w:rPr>
        <w:t>едерации</w:t>
      </w:r>
      <w:r w:rsidRPr="00C8651A">
        <w:rPr>
          <w:rFonts w:ascii="Times New Roman" w:eastAsia="Times New Roman" w:hAnsi="Times New Roman" w:cs="Times New Roman"/>
          <w:sz w:val="28"/>
          <w:szCs w:val="28"/>
          <w:lang w:eastAsia="ru-RU"/>
        </w:rPr>
        <w:t>, актом Президента Р</w:t>
      </w:r>
      <w:r w:rsidR="003D41A5">
        <w:rPr>
          <w:rFonts w:ascii="Times New Roman" w:eastAsia="Times New Roman" w:hAnsi="Times New Roman" w:cs="Times New Roman"/>
          <w:sz w:val="28"/>
          <w:szCs w:val="28"/>
          <w:lang w:eastAsia="ru-RU"/>
        </w:rPr>
        <w:t xml:space="preserve">оссийской </w:t>
      </w:r>
      <w:r w:rsidRPr="00C8651A">
        <w:rPr>
          <w:rFonts w:ascii="Times New Roman" w:eastAsia="Times New Roman" w:hAnsi="Times New Roman" w:cs="Times New Roman"/>
          <w:sz w:val="28"/>
          <w:szCs w:val="28"/>
          <w:lang w:eastAsia="ru-RU"/>
        </w:rPr>
        <w:t>Ф</w:t>
      </w:r>
      <w:r w:rsidR="003D41A5">
        <w:rPr>
          <w:rFonts w:ascii="Times New Roman" w:eastAsia="Times New Roman" w:hAnsi="Times New Roman" w:cs="Times New Roman"/>
          <w:sz w:val="28"/>
          <w:szCs w:val="28"/>
          <w:lang w:eastAsia="ru-RU"/>
        </w:rPr>
        <w:t>едерации</w:t>
      </w:r>
      <w:r w:rsidRPr="00C8651A">
        <w:rPr>
          <w:rFonts w:ascii="Times New Roman" w:eastAsia="Times New Roman" w:hAnsi="Times New Roman" w:cs="Times New Roman"/>
          <w:sz w:val="28"/>
          <w:szCs w:val="28"/>
          <w:lang w:eastAsia="ru-RU"/>
        </w:rPr>
        <w:t xml:space="preserve"> или Правительства Р</w:t>
      </w:r>
      <w:r w:rsidR="003D41A5">
        <w:rPr>
          <w:rFonts w:ascii="Times New Roman" w:eastAsia="Times New Roman" w:hAnsi="Times New Roman" w:cs="Times New Roman"/>
          <w:sz w:val="28"/>
          <w:szCs w:val="28"/>
          <w:lang w:eastAsia="ru-RU"/>
        </w:rPr>
        <w:t xml:space="preserve">оссийской </w:t>
      </w:r>
      <w:r w:rsidRPr="00C8651A">
        <w:rPr>
          <w:rFonts w:ascii="Times New Roman" w:eastAsia="Times New Roman" w:hAnsi="Times New Roman" w:cs="Times New Roman"/>
          <w:sz w:val="28"/>
          <w:szCs w:val="28"/>
          <w:lang w:eastAsia="ru-RU"/>
        </w:rPr>
        <w:t>Ф</w:t>
      </w:r>
      <w:r w:rsidR="003D41A5">
        <w:rPr>
          <w:rFonts w:ascii="Times New Roman" w:eastAsia="Times New Roman" w:hAnsi="Times New Roman" w:cs="Times New Roman"/>
          <w:sz w:val="28"/>
          <w:szCs w:val="28"/>
          <w:lang w:eastAsia="ru-RU"/>
        </w:rPr>
        <w:t>едерации</w:t>
      </w:r>
      <w:r w:rsidRPr="00C8651A">
        <w:rPr>
          <w:rFonts w:ascii="Times New Roman" w:eastAsia="Times New Roman" w:hAnsi="Times New Roman" w:cs="Times New Roman"/>
          <w:sz w:val="28"/>
          <w:szCs w:val="28"/>
          <w:lang w:eastAsia="ru-RU"/>
        </w:rPr>
        <w:t xml:space="preserve"> распределения межбюджетного трансферта</w:t>
      </w:r>
      <w:r w:rsidR="003D41A5">
        <w:rPr>
          <w:rFonts w:ascii="Times New Roman" w:eastAsia="Times New Roman" w:hAnsi="Times New Roman" w:cs="Times New Roman"/>
          <w:sz w:val="28"/>
          <w:szCs w:val="28"/>
          <w:lang w:eastAsia="ru-RU"/>
        </w:rPr>
        <w:t>)</w:t>
      </w:r>
      <w:r w:rsidRPr="00C8651A">
        <w:rPr>
          <w:rFonts w:ascii="Times New Roman" w:eastAsia="Times New Roman" w:hAnsi="Times New Roman" w:cs="Times New Roman"/>
          <w:sz w:val="28"/>
          <w:szCs w:val="28"/>
          <w:lang w:eastAsia="ru-RU"/>
        </w:rPr>
        <w:t xml:space="preserve">. На основании указанного уведомления в соответствии со статьей 217 БК </w:t>
      </w:r>
      <w:r w:rsidR="003D41A5">
        <w:rPr>
          <w:rFonts w:ascii="Times New Roman" w:eastAsia="Times New Roman" w:hAnsi="Times New Roman" w:cs="Times New Roman"/>
          <w:sz w:val="28"/>
          <w:szCs w:val="28"/>
          <w:lang w:eastAsia="ru-RU"/>
        </w:rPr>
        <w:t xml:space="preserve">РФ </w:t>
      </w:r>
      <w:r w:rsidRPr="00C8651A">
        <w:rPr>
          <w:rFonts w:ascii="Times New Roman" w:eastAsia="Times New Roman" w:hAnsi="Times New Roman" w:cs="Times New Roman"/>
          <w:sz w:val="28"/>
          <w:szCs w:val="28"/>
          <w:lang w:eastAsia="ru-RU"/>
        </w:rPr>
        <w:t>расходы могут быть включены в сводную бюджетную роспись без внесения изменений в закон о бюджете</w:t>
      </w:r>
      <w:r w:rsidR="00064756" w:rsidRPr="006770A2">
        <w:rPr>
          <w:rFonts w:ascii="Times New Roman" w:eastAsia="Times New Roman" w:hAnsi="Times New Roman" w:cs="Times New Roman"/>
          <w:sz w:val="28"/>
          <w:szCs w:val="28"/>
          <w:lang w:eastAsia="ru-RU"/>
        </w:rPr>
        <w:t>.</w:t>
      </w:r>
    </w:p>
    <w:p w:rsidR="00064756" w:rsidRPr="00295659" w:rsidRDefault="00064756" w:rsidP="00FF518A">
      <w:pPr>
        <w:tabs>
          <w:tab w:val="left" w:pos="10631"/>
        </w:tabs>
        <w:spacing w:after="0" w:line="240" w:lineRule="auto"/>
        <w:ind w:right="-1" w:firstLine="709"/>
        <w:jc w:val="both"/>
        <w:rPr>
          <w:rFonts w:ascii="Times New Roman" w:eastAsia="Times New Roman" w:hAnsi="Times New Roman" w:cs="Times New Roman"/>
          <w:sz w:val="28"/>
          <w:szCs w:val="28"/>
          <w:lang w:eastAsia="ru-RU"/>
        </w:rPr>
      </w:pPr>
      <w:r w:rsidRPr="000D2433">
        <w:rPr>
          <w:rFonts w:ascii="Times New Roman" w:eastAsia="Times New Roman" w:hAnsi="Times New Roman" w:cs="Times New Roman"/>
          <w:sz w:val="28"/>
          <w:szCs w:val="28"/>
          <w:lang w:eastAsia="ru-RU"/>
        </w:rPr>
        <w:t xml:space="preserve">Кроме того, </w:t>
      </w:r>
      <w:r w:rsidR="00FF518A" w:rsidRPr="000D2433">
        <w:rPr>
          <w:rFonts w:ascii="Times New Roman" w:eastAsia="Times New Roman" w:hAnsi="Times New Roman" w:cs="Times New Roman"/>
          <w:sz w:val="28"/>
          <w:szCs w:val="28"/>
          <w:lang w:eastAsia="ru-RU"/>
        </w:rPr>
        <w:t>стать</w:t>
      </w:r>
      <w:r w:rsidR="00FF518A">
        <w:rPr>
          <w:rFonts w:ascii="Times New Roman" w:eastAsia="Times New Roman" w:hAnsi="Times New Roman" w:cs="Times New Roman"/>
          <w:sz w:val="28"/>
          <w:szCs w:val="28"/>
          <w:lang w:eastAsia="ru-RU"/>
        </w:rPr>
        <w:t>ей</w:t>
      </w:r>
      <w:r w:rsidR="00FF518A" w:rsidRPr="000D2433">
        <w:rPr>
          <w:rFonts w:ascii="Times New Roman" w:eastAsia="Times New Roman" w:hAnsi="Times New Roman" w:cs="Times New Roman"/>
          <w:sz w:val="28"/>
          <w:szCs w:val="28"/>
          <w:lang w:eastAsia="ru-RU"/>
        </w:rPr>
        <w:t xml:space="preserve"> 31</w:t>
      </w:r>
      <w:r w:rsidR="00FF518A">
        <w:rPr>
          <w:rFonts w:ascii="Times New Roman" w:eastAsia="Times New Roman" w:hAnsi="Times New Roman" w:cs="Times New Roman"/>
          <w:sz w:val="28"/>
          <w:szCs w:val="28"/>
          <w:lang w:eastAsia="ru-RU"/>
        </w:rPr>
        <w:t xml:space="preserve"> </w:t>
      </w:r>
      <w:r w:rsidR="00FF518A" w:rsidRPr="00FF518A">
        <w:rPr>
          <w:rFonts w:ascii="Times New Roman" w:eastAsia="Times New Roman" w:hAnsi="Times New Roman" w:cs="Times New Roman"/>
          <w:sz w:val="28"/>
          <w:szCs w:val="28"/>
          <w:lang w:eastAsia="ru-RU"/>
        </w:rPr>
        <w:t>Закон</w:t>
      </w:r>
      <w:r w:rsidR="00FF518A">
        <w:rPr>
          <w:rFonts w:ascii="Times New Roman" w:eastAsia="Times New Roman" w:hAnsi="Times New Roman" w:cs="Times New Roman"/>
          <w:sz w:val="28"/>
          <w:szCs w:val="28"/>
          <w:lang w:eastAsia="ru-RU"/>
        </w:rPr>
        <w:t>а</w:t>
      </w:r>
      <w:r w:rsidR="00FF518A" w:rsidRPr="00FF518A">
        <w:rPr>
          <w:rFonts w:ascii="Times New Roman" w:eastAsia="Times New Roman" w:hAnsi="Times New Roman" w:cs="Times New Roman"/>
          <w:sz w:val="28"/>
          <w:szCs w:val="28"/>
          <w:lang w:eastAsia="ru-RU"/>
        </w:rPr>
        <w:t xml:space="preserve"> Новосибирской</w:t>
      </w:r>
      <w:r w:rsidR="00FF518A">
        <w:rPr>
          <w:rFonts w:ascii="Times New Roman" w:eastAsia="Times New Roman" w:hAnsi="Times New Roman" w:cs="Times New Roman"/>
          <w:sz w:val="28"/>
          <w:szCs w:val="28"/>
          <w:lang w:eastAsia="ru-RU"/>
        </w:rPr>
        <w:t xml:space="preserve"> области от 25 декабря 2019 года № 454-ОЗ «</w:t>
      </w:r>
      <w:r w:rsidR="00FF518A" w:rsidRPr="00FF518A">
        <w:rPr>
          <w:rFonts w:ascii="Times New Roman" w:eastAsia="Times New Roman" w:hAnsi="Times New Roman" w:cs="Times New Roman"/>
          <w:sz w:val="28"/>
          <w:szCs w:val="28"/>
          <w:lang w:eastAsia="ru-RU"/>
        </w:rPr>
        <w:t>Об областном бюджете Новосибирской области на 2020 год и пл</w:t>
      </w:r>
      <w:r w:rsidR="00FF518A">
        <w:rPr>
          <w:rFonts w:ascii="Times New Roman" w:eastAsia="Times New Roman" w:hAnsi="Times New Roman" w:cs="Times New Roman"/>
          <w:sz w:val="28"/>
          <w:szCs w:val="28"/>
          <w:lang w:eastAsia="ru-RU"/>
        </w:rPr>
        <w:t>ановый период 2021 и 2022 годов»</w:t>
      </w:r>
      <w:r w:rsidRPr="00295659">
        <w:rPr>
          <w:rFonts w:ascii="Times New Roman" w:eastAsia="Times New Roman" w:hAnsi="Times New Roman" w:cs="Times New Roman"/>
          <w:sz w:val="28"/>
          <w:szCs w:val="28"/>
          <w:lang w:eastAsia="ru-RU"/>
        </w:rPr>
        <w:t xml:space="preserve"> предусмотрен ряд дополнительных оснований для внесения изменений в сводную бюджетную роспись без внесения изменений в </w:t>
      </w:r>
      <w:r w:rsidR="00FF518A">
        <w:rPr>
          <w:rFonts w:ascii="Times New Roman" w:eastAsia="Times New Roman" w:hAnsi="Times New Roman" w:cs="Times New Roman"/>
          <w:sz w:val="28"/>
          <w:szCs w:val="28"/>
          <w:lang w:eastAsia="ru-RU"/>
        </w:rPr>
        <w:t>з</w:t>
      </w:r>
      <w:r w:rsidRPr="00295659">
        <w:rPr>
          <w:rFonts w:ascii="Times New Roman" w:eastAsia="Times New Roman" w:hAnsi="Times New Roman" w:cs="Times New Roman"/>
          <w:sz w:val="28"/>
          <w:szCs w:val="28"/>
          <w:lang w:eastAsia="ru-RU"/>
        </w:rPr>
        <w:t>акон о</w:t>
      </w:r>
      <w:r w:rsidR="00FF518A">
        <w:rPr>
          <w:rFonts w:ascii="Times New Roman" w:eastAsia="Times New Roman" w:hAnsi="Times New Roman" w:cs="Times New Roman"/>
          <w:sz w:val="28"/>
          <w:szCs w:val="28"/>
          <w:lang w:eastAsia="ru-RU"/>
        </w:rPr>
        <w:t>б областном</w:t>
      </w:r>
      <w:r w:rsidRPr="00295659">
        <w:rPr>
          <w:rFonts w:ascii="Times New Roman" w:eastAsia="Times New Roman" w:hAnsi="Times New Roman" w:cs="Times New Roman"/>
          <w:sz w:val="28"/>
          <w:szCs w:val="28"/>
          <w:lang w:eastAsia="ru-RU"/>
        </w:rPr>
        <w:t xml:space="preserve"> бюджете, а именно изменения могут быть внесены на основании вступивших в силу правовых актов о выделении бюджету Новосибирской области дополнительных трансфертов или изменении ранее предусмотренных, т</w:t>
      </w:r>
      <w:r w:rsidR="000D2433" w:rsidRPr="00295659">
        <w:rPr>
          <w:rFonts w:ascii="Times New Roman" w:eastAsia="Times New Roman" w:hAnsi="Times New Roman" w:cs="Times New Roman"/>
          <w:sz w:val="28"/>
          <w:szCs w:val="28"/>
          <w:lang w:eastAsia="ru-RU"/>
        </w:rPr>
        <w:t xml:space="preserve">о </w:t>
      </w:r>
      <w:r w:rsidRPr="00295659">
        <w:rPr>
          <w:rFonts w:ascii="Times New Roman" w:eastAsia="Times New Roman" w:hAnsi="Times New Roman" w:cs="Times New Roman"/>
          <w:sz w:val="28"/>
          <w:szCs w:val="28"/>
          <w:lang w:eastAsia="ru-RU"/>
        </w:rPr>
        <w:t>е</w:t>
      </w:r>
      <w:r w:rsidR="000D2433" w:rsidRPr="00295659">
        <w:rPr>
          <w:rFonts w:ascii="Times New Roman" w:eastAsia="Times New Roman" w:hAnsi="Times New Roman" w:cs="Times New Roman"/>
          <w:sz w:val="28"/>
          <w:szCs w:val="28"/>
          <w:lang w:eastAsia="ru-RU"/>
        </w:rPr>
        <w:t>сть</w:t>
      </w:r>
      <w:r w:rsidRPr="00295659">
        <w:rPr>
          <w:rFonts w:ascii="Times New Roman" w:eastAsia="Times New Roman" w:hAnsi="Times New Roman" w:cs="Times New Roman"/>
          <w:sz w:val="28"/>
          <w:szCs w:val="28"/>
          <w:lang w:eastAsia="ru-RU"/>
        </w:rPr>
        <w:t xml:space="preserve"> еще до момента поступления уведомления о предоставлении трансфертов либо при поступлении лимитов из </w:t>
      </w:r>
      <w:r w:rsidR="000D2433" w:rsidRPr="00295659">
        <w:rPr>
          <w:rFonts w:ascii="Times New Roman" w:eastAsia="Times New Roman" w:hAnsi="Times New Roman" w:cs="Times New Roman"/>
          <w:sz w:val="28"/>
          <w:szCs w:val="28"/>
          <w:lang w:eastAsia="ru-RU"/>
        </w:rPr>
        <w:t>федерального бюджета</w:t>
      </w:r>
      <w:r w:rsidRPr="00295659">
        <w:rPr>
          <w:rFonts w:ascii="Times New Roman" w:eastAsia="Times New Roman" w:hAnsi="Times New Roman" w:cs="Times New Roman"/>
          <w:sz w:val="28"/>
          <w:szCs w:val="28"/>
          <w:lang w:eastAsia="ru-RU"/>
        </w:rPr>
        <w:t xml:space="preserve">. </w:t>
      </w:r>
    </w:p>
    <w:p w:rsidR="00064756" w:rsidRDefault="00064756" w:rsidP="00064756">
      <w:pPr>
        <w:tabs>
          <w:tab w:val="left" w:pos="10631"/>
        </w:tabs>
        <w:spacing w:after="0" w:line="240" w:lineRule="auto"/>
        <w:ind w:right="-1" w:firstLine="709"/>
        <w:jc w:val="both"/>
        <w:rPr>
          <w:rFonts w:ascii="Times New Roman" w:eastAsia="Times New Roman" w:hAnsi="Times New Roman" w:cs="Times New Roman"/>
          <w:sz w:val="28"/>
          <w:szCs w:val="28"/>
          <w:lang w:eastAsia="ru-RU"/>
        </w:rPr>
      </w:pPr>
      <w:r w:rsidRPr="00295659">
        <w:rPr>
          <w:rFonts w:ascii="Times New Roman" w:eastAsia="Times New Roman" w:hAnsi="Times New Roman" w:cs="Times New Roman"/>
          <w:sz w:val="28"/>
          <w:szCs w:val="28"/>
          <w:lang w:eastAsia="ru-RU"/>
        </w:rPr>
        <w:t>Ограничение возникает только, если данные расходы подлежат распределению между муниципальными образованиями и именно в части областной доли софинансирования.</w:t>
      </w:r>
    </w:p>
    <w:p w:rsidR="00C245AE" w:rsidRDefault="00A36C2F" w:rsidP="00C245AE">
      <w:pPr>
        <w:spacing w:after="0" w:line="240" w:lineRule="auto"/>
        <w:ind w:firstLine="709"/>
        <w:jc w:val="both"/>
        <w:rPr>
          <w:rFonts w:ascii="Times New Roman" w:eastAsia="Times New Roman" w:hAnsi="Times New Roman" w:cs="Times New Roman"/>
          <w:sz w:val="28"/>
          <w:szCs w:val="28"/>
          <w:lang w:eastAsia="ru-RU"/>
        </w:rPr>
      </w:pPr>
      <w:r w:rsidRPr="00A36C2F">
        <w:rPr>
          <w:rFonts w:ascii="Times New Roman" w:eastAsia="Times New Roman" w:hAnsi="Times New Roman" w:cs="Times New Roman"/>
          <w:sz w:val="28"/>
          <w:szCs w:val="28"/>
          <w:lang w:eastAsia="ru-RU"/>
        </w:rPr>
        <w:t xml:space="preserve">Проект </w:t>
      </w:r>
      <w:r w:rsidR="006377CF">
        <w:rPr>
          <w:rFonts w:ascii="Times New Roman" w:eastAsia="Times New Roman" w:hAnsi="Times New Roman" w:cs="Times New Roman"/>
          <w:sz w:val="28"/>
          <w:szCs w:val="28"/>
          <w:lang w:eastAsia="ru-RU"/>
        </w:rPr>
        <w:t>з</w:t>
      </w:r>
      <w:r w:rsidRPr="00A36C2F">
        <w:rPr>
          <w:rFonts w:ascii="Times New Roman" w:eastAsia="Times New Roman" w:hAnsi="Times New Roman" w:cs="Times New Roman"/>
          <w:sz w:val="28"/>
          <w:szCs w:val="28"/>
          <w:lang w:eastAsia="ru-RU"/>
        </w:rPr>
        <w:t xml:space="preserve">акона состоит из </w:t>
      </w:r>
      <w:r w:rsidR="007066DD">
        <w:rPr>
          <w:rFonts w:ascii="Times New Roman" w:eastAsia="Times New Roman" w:hAnsi="Times New Roman" w:cs="Times New Roman"/>
          <w:sz w:val="28"/>
          <w:szCs w:val="28"/>
          <w:lang w:eastAsia="ru-RU"/>
        </w:rPr>
        <w:t>двух</w:t>
      </w:r>
      <w:r w:rsidRPr="00A36C2F">
        <w:rPr>
          <w:rFonts w:ascii="Times New Roman" w:eastAsia="Times New Roman" w:hAnsi="Times New Roman" w:cs="Times New Roman"/>
          <w:sz w:val="28"/>
          <w:szCs w:val="28"/>
          <w:lang w:eastAsia="ru-RU"/>
        </w:rPr>
        <w:t xml:space="preserve"> статей. Статьей 1 вносятся соот</w:t>
      </w:r>
      <w:r w:rsidR="00D04100">
        <w:rPr>
          <w:rFonts w:ascii="Times New Roman" w:eastAsia="Times New Roman" w:hAnsi="Times New Roman" w:cs="Times New Roman"/>
          <w:sz w:val="28"/>
          <w:szCs w:val="28"/>
          <w:lang w:eastAsia="ru-RU"/>
        </w:rPr>
        <w:t>ветствующие изменения</w:t>
      </w:r>
      <w:r w:rsidR="00D04100" w:rsidRPr="00A97EC4">
        <w:rPr>
          <w:rFonts w:ascii="Times New Roman" w:eastAsia="Times New Roman" w:hAnsi="Times New Roman" w:cs="Times New Roman"/>
          <w:sz w:val="28"/>
          <w:szCs w:val="28"/>
          <w:lang w:eastAsia="ru-RU"/>
        </w:rPr>
        <w:t xml:space="preserve">. </w:t>
      </w:r>
      <w:r w:rsidR="00A3224D">
        <w:rPr>
          <w:rFonts w:ascii="Times New Roman" w:eastAsia="Times New Roman" w:hAnsi="Times New Roman" w:cs="Times New Roman"/>
          <w:sz w:val="28"/>
          <w:szCs w:val="28"/>
          <w:lang w:eastAsia="ru-RU"/>
        </w:rPr>
        <w:t xml:space="preserve">Статьей 2 </w:t>
      </w:r>
      <w:r w:rsidRPr="00A36C2F">
        <w:rPr>
          <w:rFonts w:ascii="Times New Roman" w:eastAsia="Times New Roman" w:hAnsi="Times New Roman" w:cs="Times New Roman"/>
          <w:sz w:val="28"/>
          <w:szCs w:val="28"/>
          <w:lang w:eastAsia="ru-RU"/>
        </w:rPr>
        <w:t>определя</w:t>
      </w:r>
      <w:r w:rsidR="00C47A27">
        <w:rPr>
          <w:rFonts w:ascii="Times New Roman" w:eastAsia="Times New Roman" w:hAnsi="Times New Roman" w:cs="Times New Roman"/>
          <w:sz w:val="28"/>
          <w:szCs w:val="28"/>
          <w:lang w:eastAsia="ru-RU"/>
        </w:rPr>
        <w:t>ю</w:t>
      </w:r>
      <w:r w:rsidRPr="00A36C2F">
        <w:rPr>
          <w:rFonts w:ascii="Times New Roman" w:eastAsia="Times New Roman" w:hAnsi="Times New Roman" w:cs="Times New Roman"/>
          <w:sz w:val="28"/>
          <w:szCs w:val="28"/>
          <w:lang w:eastAsia="ru-RU"/>
        </w:rPr>
        <w:t xml:space="preserve">тся </w:t>
      </w:r>
      <w:r w:rsidR="00984106">
        <w:rPr>
          <w:rFonts w:ascii="Times New Roman" w:eastAsia="Times New Roman" w:hAnsi="Times New Roman" w:cs="Times New Roman"/>
          <w:sz w:val="28"/>
          <w:szCs w:val="28"/>
          <w:lang w:eastAsia="ru-RU"/>
        </w:rPr>
        <w:t>срок</w:t>
      </w:r>
      <w:r w:rsidR="00C47A27">
        <w:rPr>
          <w:rFonts w:ascii="Times New Roman" w:eastAsia="Times New Roman" w:hAnsi="Times New Roman" w:cs="Times New Roman"/>
          <w:sz w:val="28"/>
          <w:szCs w:val="28"/>
          <w:lang w:eastAsia="ru-RU"/>
        </w:rPr>
        <w:t>и</w:t>
      </w:r>
      <w:r w:rsidRPr="00A36C2F">
        <w:rPr>
          <w:rFonts w:ascii="Times New Roman" w:eastAsia="Times New Roman" w:hAnsi="Times New Roman" w:cs="Times New Roman"/>
          <w:sz w:val="28"/>
          <w:szCs w:val="28"/>
          <w:lang w:eastAsia="ru-RU"/>
        </w:rPr>
        <w:t xml:space="preserve"> вступления в силу</w:t>
      </w:r>
      <w:r w:rsidR="007066DD">
        <w:rPr>
          <w:rFonts w:ascii="Times New Roman" w:eastAsia="Times New Roman" w:hAnsi="Times New Roman" w:cs="Times New Roman"/>
          <w:sz w:val="28"/>
          <w:szCs w:val="28"/>
          <w:lang w:eastAsia="ru-RU"/>
        </w:rPr>
        <w:t xml:space="preserve"> </w:t>
      </w:r>
      <w:r w:rsidR="00C47A27" w:rsidRPr="00A36C2F">
        <w:rPr>
          <w:rFonts w:ascii="Times New Roman" w:eastAsia="Times New Roman" w:hAnsi="Times New Roman" w:cs="Times New Roman"/>
          <w:sz w:val="28"/>
          <w:szCs w:val="28"/>
          <w:lang w:eastAsia="ru-RU"/>
        </w:rPr>
        <w:t>закона</w:t>
      </w:r>
      <w:r w:rsidR="00C47A27">
        <w:rPr>
          <w:rFonts w:ascii="Times New Roman" w:eastAsia="Times New Roman" w:hAnsi="Times New Roman" w:cs="Times New Roman"/>
          <w:sz w:val="28"/>
          <w:szCs w:val="28"/>
          <w:lang w:eastAsia="ru-RU"/>
        </w:rPr>
        <w:t xml:space="preserve"> </w:t>
      </w:r>
      <w:r w:rsidR="007066DD">
        <w:rPr>
          <w:rFonts w:ascii="Times New Roman" w:eastAsia="Times New Roman" w:hAnsi="Times New Roman" w:cs="Times New Roman"/>
          <w:sz w:val="28"/>
          <w:szCs w:val="28"/>
          <w:lang w:eastAsia="ru-RU"/>
        </w:rPr>
        <w:t>и его отдельных положений</w:t>
      </w:r>
      <w:r w:rsidRPr="00A36C2F">
        <w:rPr>
          <w:rFonts w:ascii="Times New Roman" w:eastAsia="Times New Roman" w:hAnsi="Times New Roman" w:cs="Times New Roman"/>
          <w:sz w:val="28"/>
          <w:szCs w:val="28"/>
          <w:lang w:eastAsia="ru-RU"/>
        </w:rPr>
        <w:t>.</w:t>
      </w:r>
    </w:p>
    <w:p w:rsidR="00A36C2F" w:rsidRDefault="001B1B33" w:rsidP="00F55C03">
      <w:pPr>
        <w:spacing w:after="0" w:line="240" w:lineRule="auto"/>
        <w:ind w:firstLine="709"/>
        <w:jc w:val="both"/>
        <w:rPr>
          <w:rFonts w:ascii="Times New Roman" w:eastAsia="Times New Roman" w:hAnsi="Times New Roman" w:cs="Times New Roman"/>
          <w:sz w:val="28"/>
          <w:szCs w:val="28"/>
          <w:lang w:eastAsia="ru-RU"/>
        </w:rPr>
      </w:pPr>
      <w:r w:rsidRPr="00C245AE">
        <w:rPr>
          <w:rFonts w:ascii="Times New Roman" w:eastAsia="Times New Roman" w:hAnsi="Times New Roman" w:cs="Times New Roman"/>
          <w:sz w:val="28"/>
          <w:szCs w:val="28"/>
          <w:lang w:eastAsia="ru-RU"/>
        </w:rPr>
        <w:lastRenderedPageBreak/>
        <w:t xml:space="preserve">В </w:t>
      </w:r>
      <w:r w:rsidRPr="000B547C">
        <w:rPr>
          <w:rFonts w:ascii="Times New Roman" w:eastAsia="Times New Roman" w:hAnsi="Times New Roman" w:cs="Times New Roman"/>
          <w:sz w:val="28"/>
          <w:szCs w:val="28"/>
          <w:lang w:eastAsia="ru-RU"/>
        </w:rPr>
        <w:t xml:space="preserve">соответствии </w:t>
      </w:r>
      <w:r w:rsidR="000B547C">
        <w:rPr>
          <w:rFonts w:ascii="Times New Roman" w:eastAsia="Times New Roman" w:hAnsi="Times New Roman" w:cs="Times New Roman"/>
          <w:sz w:val="28"/>
          <w:szCs w:val="28"/>
          <w:lang w:eastAsia="ru-RU"/>
        </w:rPr>
        <w:t xml:space="preserve">со </w:t>
      </w:r>
      <w:r w:rsidR="00F55C03" w:rsidRPr="000B547C">
        <w:rPr>
          <w:rFonts w:ascii="Times New Roman" w:eastAsia="Times New Roman" w:hAnsi="Times New Roman" w:cs="Times New Roman"/>
          <w:sz w:val="28"/>
          <w:szCs w:val="28"/>
          <w:lang w:eastAsia="ru-RU"/>
        </w:rPr>
        <w:t>статьей 7.1</w:t>
      </w:r>
      <w:r w:rsidRPr="000B547C">
        <w:rPr>
          <w:rFonts w:ascii="Times New Roman" w:eastAsia="Times New Roman" w:hAnsi="Times New Roman" w:cs="Times New Roman"/>
          <w:sz w:val="28"/>
          <w:szCs w:val="28"/>
          <w:lang w:eastAsia="ru-RU"/>
        </w:rPr>
        <w:t xml:space="preserve"> </w:t>
      </w:r>
      <w:r w:rsidR="00F55C03" w:rsidRPr="000B547C">
        <w:rPr>
          <w:rFonts w:ascii="Times New Roman" w:eastAsia="Times New Roman" w:hAnsi="Times New Roman" w:cs="Times New Roman"/>
          <w:sz w:val="28"/>
          <w:szCs w:val="28"/>
          <w:lang w:eastAsia="ru-RU"/>
        </w:rPr>
        <w:t xml:space="preserve">Закона Новосибирской области от 25 декабря 2006 года № 80-ОЗ «О нормативных правовых актах Новосибирской области» </w:t>
      </w:r>
      <w:r w:rsidRPr="000B547C">
        <w:rPr>
          <w:rFonts w:ascii="Times New Roman" w:eastAsia="Times New Roman" w:hAnsi="Times New Roman" w:cs="Times New Roman"/>
          <w:sz w:val="28"/>
          <w:szCs w:val="28"/>
          <w:lang w:eastAsia="ru-RU"/>
        </w:rPr>
        <w:t>проект</w:t>
      </w:r>
      <w:r w:rsidRPr="00C245AE">
        <w:rPr>
          <w:rFonts w:ascii="Times New Roman" w:eastAsia="Times New Roman" w:hAnsi="Times New Roman" w:cs="Times New Roman"/>
          <w:sz w:val="28"/>
          <w:szCs w:val="28"/>
          <w:lang w:eastAsia="ru-RU"/>
        </w:rPr>
        <w:t xml:space="preserve"> закона не подлежит оценке регулирующего воздействия.</w:t>
      </w:r>
    </w:p>
    <w:p w:rsidR="003421BD" w:rsidRDefault="003421BD" w:rsidP="00C245AE">
      <w:pPr>
        <w:spacing w:after="0" w:line="240" w:lineRule="auto"/>
        <w:ind w:firstLine="709"/>
        <w:jc w:val="both"/>
        <w:rPr>
          <w:rFonts w:ascii="Times New Roman" w:eastAsia="Times New Roman" w:hAnsi="Times New Roman" w:cs="Times New Roman"/>
          <w:sz w:val="28"/>
          <w:szCs w:val="28"/>
          <w:lang w:eastAsia="ru-RU"/>
        </w:rPr>
      </w:pPr>
    </w:p>
    <w:p w:rsidR="003421BD" w:rsidRDefault="003421BD" w:rsidP="00C245AE">
      <w:pPr>
        <w:spacing w:after="0" w:line="240" w:lineRule="auto"/>
        <w:ind w:firstLine="709"/>
        <w:jc w:val="both"/>
        <w:rPr>
          <w:rFonts w:ascii="Times New Roman" w:eastAsia="Times New Roman" w:hAnsi="Times New Roman" w:cs="Times New Roman"/>
          <w:sz w:val="28"/>
          <w:szCs w:val="28"/>
          <w:lang w:eastAsia="ru-RU"/>
        </w:rPr>
      </w:pPr>
    </w:p>
    <w:p w:rsidR="003421BD" w:rsidRDefault="003421BD" w:rsidP="00C245AE">
      <w:pPr>
        <w:spacing w:after="0" w:line="240" w:lineRule="auto"/>
        <w:ind w:firstLine="709"/>
        <w:jc w:val="both"/>
        <w:rPr>
          <w:rFonts w:ascii="Times New Roman" w:hAnsi="Times New Roman" w:cs="Times New Roman"/>
          <w:sz w:val="28"/>
          <w:szCs w:val="28"/>
        </w:rPr>
      </w:pPr>
    </w:p>
    <w:p w:rsidR="009A6C33" w:rsidRDefault="004A0212" w:rsidP="00E56058">
      <w:pPr>
        <w:tabs>
          <w:tab w:val="left" w:pos="10631"/>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4E32A8">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ь</w:t>
      </w:r>
      <w:r w:rsidR="004E32A8">
        <w:rPr>
          <w:rFonts w:ascii="Times New Roman" w:eastAsia="Times New Roman" w:hAnsi="Times New Roman" w:cs="Times New Roman"/>
          <w:sz w:val="28"/>
          <w:szCs w:val="28"/>
          <w:lang w:eastAsia="ru-RU"/>
        </w:rPr>
        <w:t xml:space="preserve"> Председателя </w:t>
      </w:r>
    </w:p>
    <w:p w:rsidR="009A6C33" w:rsidRDefault="004E32A8" w:rsidP="00E56058">
      <w:pPr>
        <w:tabs>
          <w:tab w:val="left" w:pos="10631"/>
        </w:tabs>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Правительства</w:t>
      </w:r>
      <w:r w:rsidR="009A6C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Новосибирской области –</w:t>
      </w:r>
      <w:r w:rsidR="00F2332D">
        <w:rPr>
          <w:rFonts w:ascii="Times New Roman" w:eastAsia="Times New Roman" w:hAnsi="Times New Roman" w:cs="Times New Roman"/>
          <w:sz w:val="28"/>
          <w:szCs w:val="28"/>
          <w:lang w:eastAsia="ru-RU"/>
        </w:rPr>
        <w:t xml:space="preserve"> </w:t>
      </w:r>
    </w:p>
    <w:p w:rsidR="00A12962" w:rsidRDefault="00A36C2F" w:rsidP="00E56058">
      <w:pPr>
        <w:tabs>
          <w:tab w:val="left" w:pos="10631"/>
        </w:tabs>
        <w:spacing w:after="0" w:line="240" w:lineRule="auto"/>
        <w:ind w:right="-1"/>
        <w:jc w:val="both"/>
        <w:rPr>
          <w:rFonts w:ascii="Times New Roman" w:hAnsi="Times New Roman" w:cs="Times New Roman"/>
          <w:sz w:val="28"/>
          <w:szCs w:val="28"/>
        </w:rPr>
      </w:pPr>
      <w:r w:rsidRPr="00A36C2F">
        <w:rPr>
          <w:rFonts w:ascii="Times New Roman" w:eastAsia="Times New Roman" w:hAnsi="Times New Roman" w:cs="Times New Roman"/>
          <w:sz w:val="28"/>
          <w:szCs w:val="28"/>
          <w:lang w:eastAsia="ru-RU"/>
        </w:rPr>
        <w:t xml:space="preserve">министр   </w:t>
      </w:r>
      <w:r w:rsidR="003E70C5">
        <w:rPr>
          <w:rFonts w:ascii="Times New Roman" w:eastAsia="Times New Roman" w:hAnsi="Times New Roman" w:cs="Times New Roman"/>
          <w:sz w:val="28"/>
          <w:szCs w:val="28"/>
          <w:lang w:eastAsia="ru-RU"/>
        </w:rPr>
        <w:t xml:space="preserve"> </w:t>
      </w:r>
      <w:r w:rsidR="009A6C33">
        <w:rPr>
          <w:rFonts w:ascii="Times New Roman" w:eastAsia="Times New Roman" w:hAnsi="Times New Roman" w:cs="Times New Roman"/>
          <w:sz w:val="28"/>
          <w:szCs w:val="28"/>
          <w:lang w:eastAsia="ru-RU"/>
        </w:rPr>
        <w:t xml:space="preserve">                                                  </w:t>
      </w:r>
      <w:r w:rsidR="003E70C5">
        <w:rPr>
          <w:rFonts w:ascii="Times New Roman" w:eastAsia="Times New Roman" w:hAnsi="Times New Roman" w:cs="Times New Roman"/>
          <w:sz w:val="28"/>
          <w:szCs w:val="28"/>
          <w:lang w:eastAsia="ru-RU"/>
        </w:rPr>
        <w:t xml:space="preserve">                   </w:t>
      </w:r>
      <w:r w:rsidR="00E56058">
        <w:rPr>
          <w:rFonts w:ascii="Times New Roman" w:eastAsia="Times New Roman" w:hAnsi="Times New Roman" w:cs="Times New Roman"/>
          <w:sz w:val="28"/>
          <w:szCs w:val="28"/>
          <w:lang w:eastAsia="ru-RU"/>
        </w:rPr>
        <w:t xml:space="preserve">  </w:t>
      </w:r>
      <w:r w:rsidR="003E70C5">
        <w:rPr>
          <w:rFonts w:ascii="Times New Roman" w:eastAsia="Times New Roman" w:hAnsi="Times New Roman" w:cs="Times New Roman"/>
          <w:sz w:val="28"/>
          <w:szCs w:val="28"/>
          <w:lang w:eastAsia="ru-RU"/>
        </w:rPr>
        <w:t xml:space="preserve">                  </w:t>
      </w:r>
      <w:r w:rsidR="00F83CF5">
        <w:rPr>
          <w:rFonts w:ascii="Times New Roman" w:eastAsia="Times New Roman" w:hAnsi="Times New Roman" w:cs="Times New Roman"/>
          <w:sz w:val="28"/>
          <w:szCs w:val="28"/>
          <w:lang w:eastAsia="ru-RU"/>
        </w:rPr>
        <w:t xml:space="preserve"> </w:t>
      </w:r>
      <w:r w:rsidR="003E70C5">
        <w:rPr>
          <w:rFonts w:ascii="Times New Roman" w:eastAsia="Times New Roman" w:hAnsi="Times New Roman" w:cs="Times New Roman"/>
          <w:sz w:val="28"/>
          <w:szCs w:val="28"/>
          <w:lang w:eastAsia="ru-RU"/>
        </w:rPr>
        <w:t xml:space="preserve">  </w:t>
      </w:r>
      <w:r w:rsidR="004E32A8">
        <w:rPr>
          <w:rFonts w:ascii="Times New Roman" w:eastAsia="Times New Roman" w:hAnsi="Times New Roman" w:cs="Times New Roman"/>
          <w:sz w:val="28"/>
          <w:szCs w:val="28"/>
          <w:lang w:eastAsia="ru-RU"/>
        </w:rPr>
        <w:t xml:space="preserve">   </w:t>
      </w:r>
      <w:r w:rsidR="003E70C5">
        <w:rPr>
          <w:rFonts w:ascii="Times New Roman" w:eastAsia="Times New Roman" w:hAnsi="Times New Roman" w:cs="Times New Roman"/>
          <w:sz w:val="28"/>
          <w:szCs w:val="28"/>
          <w:lang w:eastAsia="ru-RU"/>
        </w:rPr>
        <w:t xml:space="preserve"> </w:t>
      </w:r>
      <w:r w:rsidR="004E32A8">
        <w:rPr>
          <w:rFonts w:ascii="Times New Roman" w:eastAsia="Times New Roman" w:hAnsi="Times New Roman" w:cs="Times New Roman"/>
          <w:sz w:val="28"/>
          <w:szCs w:val="28"/>
          <w:lang w:eastAsia="ru-RU"/>
        </w:rPr>
        <w:t>В</w:t>
      </w:r>
      <w:r w:rsidRPr="00A36C2F">
        <w:rPr>
          <w:rFonts w:ascii="Times New Roman" w:hAnsi="Times New Roman" w:cs="Times New Roman"/>
          <w:sz w:val="28"/>
          <w:szCs w:val="28"/>
        </w:rPr>
        <w:t>.</w:t>
      </w:r>
      <w:r w:rsidR="004E32A8">
        <w:rPr>
          <w:rFonts w:ascii="Times New Roman" w:hAnsi="Times New Roman" w:cs="Times New Roman"/>
          <w:sz w:val="28"/>
          <w:szCs w:val="28"/>
        </w:rPr>
        <w:t>Ю</w:t>
      </w:r>
      <w:r w:rsidRPr="00A36C2F">
        <w:rPr>
          <w:rFonts w:ascii="Times New Roman" w:hAnsi="Times New Roman" w:cs="Times New Roman"/>
          <w:sz w:val="28"/>
          <w:szCs w:val="28"/>
        </w:rPr>
        <w:t xml:space="preserve">. </w:t>
      </w:r>
      <w:r w:rsidR="004E32A8">
        <w:rPr>
          <w:rFonts w:ascii="Times New Roman" w:hAnsi="Times New Roman" w:cs="Times New Roman"/>
          <w:sz w:val="28"/>
          <w:szCs w:val="28"/>
        </w:rPr>
        <w:t>Голубенко</w:t>
      </w:r>
    </w:p>
    <w:p w:rsidR="009006AE" w:rsidRDefault="009006AE" w:rsidP="00E56058">
      <w:pPr>
        <w:tabs>
          <w:tab w:val="left" w:pos="10631"/>
        </w:tabs>
        <w:spacing w:after="0" w:line="240" w:lineRule="auto"/>
        <w:ind w:right="-1"/>
        <w:jc w:val="both"/>
        <w:rPr>
          <w:rFonts w:ascii="Times New Roman" w:hAnsi="Times New Roman" w:cs="Times New Roman"/>
          <w:sz w:val="28"/>
          <w:szCs w:val="28"/>
        </w:rPr>
      </w:pPr>
    </w:p>
    <w:p w:rsidR="009006AE" w:rsidRDefault="009006AE" w:rsidP="00E56058">
      <w:pPr>
        <w:tabs>
          <w:tab w:val="left" w:pos="10631"/>
        </w:tabs>
        <w:spacing w:after="0" w:line="240" w:lineRule="auto"/>
        <w:ind w:right="-1"/>
        <w:jc w:val="both"/>
        <w:rPr>
          <w:rFonts w:ascii="Times New Roman" w:hAnsi="Times New Roman" w:cs="Times New Roman"/>
          <w:sz w:val="28"/>
          <w:szCs w:val="28"/>
        </w:rPr>
      </w:pPr>
    </w:p>
    <w:p w:rsidR="009006AE" w:rsidRPr="009A6C33" w:rsidRDefault="009006AE" w:rsidP="009006AE">
      <w:pPr>
        <w:tabs>
          <w:tab w:val="left" w:pos="10631"/>
        </w:tabs>
        <w:spacing w:after="0" w:line="240" w:lineRule="auto"/>
        <w:ind w:right="-1"/>
        <w:jc w:val="both"/>
        <w:rPr>
          <w:rFonts w:ascii="Times New Roman" w:eastAsia="Times New Roman" w:hAnsi="Times New Roman" w:cs="Times New Roman"/>
          <w:sz w:val="28"/>
          <w:szCs w:val="28"/>
          <w:lang w:eastAsia="ru-RU"/>
        </w:rPr>
      </w:pPr>
    </w:p>
    <w:sectPr w:rsidR="009006AE" w:rsidRPr="009A6C33" w:rsidSect="00B90B98">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7E6" w:rsidRDefault="00F107E6" w:rsidP="007068FE">
      <w:pPr>
        <w:spacing w:after="0" w:line="240" w:lineRule="auto"/>
      </w:pPr>
      <w:r>
        <w:separator/>
      </w:r>
    </w:p>
  </w:endnote>
  <w:endnote w:type="continuationSeparator" w:id="0">
    <w:p w:rsidR="00F107E6" w:rsidRDefault="00F107E6" w:rsidP="00706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7E6" w:rsidRDefault="00F107E6" w:rsidP="007068FE">
      <w:pPr>
        <w:spacing w:after="0" w:line="240" w:lineRule="auto"/>
      </w:pPr>
      <w:r>
        <w:separator/>
      </w:r>
    </w:p>
  </w:footnote>
  <w:footnote w:type="continuationSeparator" w:id="0">
    <w:p w:rsidR="00F107E6" w:rsidRDefault="00F107E6" w:rsidP="00706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667272"/>
      <w:docPartObj>
        <w:docPartGallery w:val="Page Numbers (Top of Page)"/>
        <w:docPartUnique/>
      </w:docPartObj>
    </w:sdtPr>
    <w:sdtEndPr>
      <w:rPr>
        <w:sz w:val="20"/>
      </w:rPr>
    </w:sdtEndPr>
    <w:sdtContent>
      <w:p w:rsidR="007068FE" w:rsidRPr="007068FE" w:rsidRDefault="007068FE">
        <w:pPr>
          <w:pStyle w:val="a6"/>
          <w:jc w:val="center"/>
          <w:rPr>
            <w:sz w:val="20"/>
          </w:rPr>
        </w:pPr>
        <w:r w:rsidRPr="00F90587">
          <w:rPr>
            <w:sz w:val="22"/>
          </w:rPr>
          <w:fldChar w:fldCharType="begin"/>
        </w:r>
        <w:r w:rsidRPr="00F90587">
          <w:rPr>
            <w:sz w:val="22"/>
          </w:rPr>
          <w:instrText>PAGE   \* MERGEFORMAT</w:instrText>
        </w:r>
        <w:r w:rsidRPr="00F90587">
          <w:rPr>
            <w:sz w:val="22"/>
          </w:rPr>
          <w:fldChar w:fldCharType="separate"/>
        </w:r>
        <w:r w:rsidR="00A61B80">
          <w:rPr>
            <w:noProof/>
            <w:sz w:val="22"/>
          </w:rPr>
          <w:t>2</w:t>
        </w:r>
        <w:r w:rsidRPr="00F90587">
          <w:rPr>
            <w:sz w:val="22"/>
          </w:rPr>
          <w:fldChar w:fldCharType="end"/>
        </w:r>
      </w:p>
    </w:sdtContent>
  </w:sdt>
  <w:p w:rsidR="007068FE" w:rsidRDefault="007068F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5695D"/>
    <w:multiLevelType w:val="hybridMultilevel"/>
    <w:tmpl w:val="A0D69E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D1B32EF"/>
    <w:multiLevelType w:val="hybridMultilevel"/>
    <w:tmpl w:val="4DFE88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030379"/>
    <w:multiLevelType w:val="hybridMultilevel"/>
    <w:tmpl w:val="321A6AE8"/>
    <w:lvl w:ilvl="0" w:tplc="2DE4E3F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765E55EE"/>
    <w:multiLevelType w:val="hybridMultilevel"/>
    <w:tmpl w:val="ADCE67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C2F"/>
    <w:rsid w:val="000038B8"/>
    <w:rsid w:val="00006D4F"/>
    <w:rsid w:val="00007016"/>
    <w:rsid w:val="00013DBE"/>
    <w:rsid w:val="00014B60"/>
    <w:rsid w:val="0003472D"/>
    <w:rsid w:val="00050611"/>
    <w:rsid w:val="00064756"/>
    <w:rsid w:val="0006648F"/>
    <w:rsid w:val="00066F3B"/>
    <w:rsid w:val="00081646"/>
    <w:rsid w:val="00086277"/>
    <w:rsid w:val="0009392A"/>
    <w:rsid w:val="000A2932"/>
    <w:rsid w:val="000B16AB"/>
    <w:rsid w:val="000B35DA"/>
    <w:rsid w:val="000B547C"/>
    <w:rsid w:val="000C0FB0"/>
    <w:rsid w:val="000D2433"/>
    <w:rsid w:val="000E6277"/>
    <w:rsid w:val="000F23B5"/>
    <w:rsid w:val="000F2D4D"/>
    <w:rsid w:val="000F72FB"/>
    <w:rsid w:val="00106C88"/>
    <w:rsid w:val="00113370"/>
    <w:rsid w:val="00113CEF"/>
    <w:rsid w:val="001160F5"/>
    <w:rsid w:val="00122451"/>
    <w:rsid w:val="0015616F"/>
    <w:rsid w:val="00162E22"/>
    <w:rsid w:val="00164262"/>
    <w:rsid w:val="00180FB1"/>
    <w:rsid w:val="001B1B33"/>
    <w:rsid w:val="001B2AB9"/>
    <w:rsid w:val="001C1A24"/>
    <w:rsid w:val="001C1B1C"/>
    <w:rsid w:val="001D6D20"/>
    <w:rsid w:val="00201E27"/>
    <w:rsid w:val="00207274"/>
    <w:rsid w:val="00224FC8"/>
    <w:rsid w:val="002334DA"/>
    <w:rsid w:val="00234F37"/>
    <w:rsid w:val="00244797"/>
    <w:rsid w:val="0025231C"/>
    <w:rsid w:val="00273C3A"/>
    <w:rsid w:val="00277DEB"/>
    <w:rsid w:val="00280713"/>
    <w:rsid w:val="00282080"/>
    <w:rsid w:val="00295659"/>
    <w:rsid w:val="002972C7"/>
    <w:rsid w:val="0029764E"/>
    <w:rsid w:val="002A6A74"/>
    <w:rsid w:val="002A70A8"/>
    <w:rsid w:val="002B19E8"/>
    <w:rsid w:val="002C3507"/>
    <w:rsid w:val="002E7C17"/>
    <w:rsid w:val="0030430E"/>
    <w:rsid w:val="0030705A"/>
    <w:rsid w:val="00310BC2"/>
    <w:rsid w:val="003120A1"/>
    <w:rsid w:val="00312982"/>
    <w:rsid w:val="00312D51"/>
    <w:rsid w:val="003133B5"/>
    <w:rsid w:val="00317C61"/>
    <w:rsid w:val="00336607"/>
    <w:rsid w:val="003421BD"/>
    <w:rsid w:val="00360707"/>
    <w:rsid w:val="003937C0"/>
    <w:rsid w:val="00397965"/>
    <w:rsid w:val="003A00DD"/>
    <w:rsid w:val="003A4240"/>
    <w:rsid w:val="003A48D5"/>
    <w:rsid w:val="003A54F9"/>
    <w:rsid w:val="003B3E7C"/>
    <w:rsid w:val="003C50C2"/>
    <w:rsid w:val="003D119C"/>
    <w:rsid w:val="003D32E7"/>
    <w:rsid w:val="003D41A5"/>
    <w:rsid w:val="003E1D4D"/>
    <w:rsid w:val="003E70C5"/>
    <w:rsid w:val="003F6D24"/>
    <w:rsid w:val="004067BD"/>
    <w:rsid w:val="00414CD7"/>
    <w:rsid w:val="00417816"/>
    <w:rsid w:val="0042391A"/>
    <w:rsid w:val="00435A30"/>
    <w:rsid w:val="00437616"/>
    <w:rsid w:val="00443B91"/>
    <w:rsid w:val="00443DD0"/>
    <w:rsid w:val="00446C6A"/>
    <w:rsid w:val="004640F2"/>
    <w:rsid w:val="00481B86"/>
    <w:rsid w:val="00483704"/>
    <w:rsid w:val="004865DF"/>
    <w:rsid w:val="00492BFA"/>
    <w:rsid w:val="0049515E"/>
    <w:rsid w:val="0049636C"/>
    <w:rsid w:val="004A0212"/>
    <w:rsid w:val="004B6EF8"/>
    <w:rsid w:val="004C1383"/>
    <w:rsid w:val="004C183D"/>
    <w:rsid w:val="004C435A"/>
    <w:rsid w:val="004C6B63"/>
    <w:rsid w:val="004D1B2E"/>
    <w:rsid w:val="004D23C7"/>
    <w:rsid w:val="004E32A8"/>
    <w:rsid w:val="004E404C"/>
    <w:rsid w:val="004E6997"/>
    <w:rsid w:val="004F2463"/>
    <w:rsid w:val="004F57E0"/>
    <w:rsid w:val="004F737C"/>
    <w:rsid w:val="004F752D"/>
    <w:rsid w:val="005115F1"/>
    <w:rsid w:val="005126F6"/>
    <w:rsid w:val="00550A40"/>
    <w:rsid w:val="0055159D"/>
    <w:rsid w:val="00551C34"/>
    <w:rsid w:val="0055647C"/>
    <w:rsid w:val="00563794"/>
    <w:rsid w:val="00576AC1"/>
    <w:rsid w:val="00577656"/>
    <w:rsid w:val="00577FFB"/>
    <w:rsid w:val="00582BCC"/>
    <w:rsid w:val="005A10DD"/>
    <w:rsid w:val="005B516B"/>
    <w:rsid w:val="005C2220"/>
    <w:rsid w:val="005D146C"/>
    <w:rsid w:val="005D2CD0"/>
    <w:rsid w:val="005E753B"/>
    <w:rsid w:val="005F22A6"/>
    <w:rsid w:val="005F3815"/>
    <w:rsid w:val="00611F9C"/>
    <w:rsid w:val="006377CF"/>
    <w:rsid w:val="00637FE9"/>
    <w:rsid w:val="00654E57"/>
    <w:rsid w:val="00662136"/>
    <w:rsid w:val="00665B02"/>
    <w:rsid w:val="0066782C"/>
    <w:rsid w:val="0067426E"/>
    <w:rsid w:val="00677044"/>
    <w:rsid w:val="006770A2"/>
    <w:rsid w:val="00681F72"/>
    <w:rsid w:val="006841DC"/>
    <w:rsid w:val="006A5A05"/>
    <w:rsid w:val="006B7E11"/>
    <w:rsid w:val="006C7512"/>
    <w:rsid w:val="006E2FAF"/>
    <w:rsid w:val="006E4BCE"/>
    <w:rsid w:val="006E7546"/>
    <w:rsid w:val="006F4C80"/>
    <w:rsid w:val="006F6A33"/>
    <w:rsid w:val="00700AF0"/>
    <w:rsid w:val="00701EBF"/>
    <w:rsid w:val="00701F4E"/>
    <w:rsid w:val="007066DD"/>
    <w:rsid w:val="007068FE"/>
    <w:rsid w:val="007102D9"/>
    <w:rsid w:val="007125ED"/>
    <w:rsid w:val="007207FE"/>
    <w:rsid w:val="0073276A"/>
    <w:rsid w:val="00747C6E"/>
    <w:rsid w:val="00747E5F"/>
    <w:rsid w:val="00774552"/>
    <w:rsid w:val="00787061"/>
    <w:rsid w:val="007A1944"/>
    <w:rsid w:val="007A528D"/>
    <w:rsid w:val="007B18BB"/>
    <w:rsid w:val="007C018B"/>
    <w:rsid w:val="007C3616"/>
    <w:rsid w:val="007C7519"/>
    <w:rsid w:val="007D4548"/>
    <w:rsid w:val="007E32E8"/>
    <w:rsid w:val="007E501A"/>
    <w:rsid w:val="00801BD9"/>
    <w:rsid w:val="00813097"/>
    <w:rsid w:val="008133C8"/>
    <w:rsid w:val="008168C2"/>
    <w:rsid w:val="00820276"/>
    <w:rsid w:val="00825684"/>
    <w:rsid w:val="00827319"/>
    <w:rsid w:val="00836A42"/>
    <w:rsid w:val="00847E0E"/>
    <w:rsid w:val="00852635"/>
    <w:rsid w:val="0086669B"/>
    <w:rsid w:val="00896133"/>
    <w:rsid w:val="00896852"/>
    <w:rsid w:val="008A345F"/>
    <w:rsid w:val="008B4330"/>
    <w:rsid w:val="008D04E2"/>
    <w:rsid w:val="008D6F76"/>
    <w:rsid w:val="008E0588"/>
    <w:rsid w:val="008E3211"/>
    <w:rsid w:val="008E4CCC"/>
    <w:rsid w:val="008E5B1B"/>
    <w:rsid w:val="009006AE"/>
    <w:rsid w:val="00915B77"/>
    <w:rsid w:val="00917755"/>
    <w:rsid w:val="00926BD3"/>
    <w:rsid w:val="009352C1"/>
    <w:rsid w:val="00944B0B"/>
    <w:rsid w:val="0095694C"/>
    <w:rsid w:val="009621CA"/>
    <w:rsid w:val="00971EAF"/>
    <w:rsid w:val="00984106"/>
    <w:rsid w:val="009953F7"/>
    <w:rsid w:val="009A48D3"/>
    <w:rsid w:val="009A5018"/>
    <w:rsid w:val="009A6C33"/>
    <w:rsid w:val="009B5F54"/>
    <w:rsid w:val="009B7370"/>
    <w:rsid w:val="00A0227E"/>
    <w:rsid w:val="00A02CA7"/>
    <w:rsid w:val="00A11AC8"/>
    <w:rsid w:val="00A12962"/>
    <w:rsid w:val="00A17D7B"/>
    <w:rsid w:val="00A30626"/>
    <w:rsid w:val="00A3224D"/>
    <w:rsid w:val="00A36C2F"/>
    <w:rsid w:val="00A43B32"/>
    <w:rsid w:val="00A4427A"/>
    <w:rsid w:val="00A46EB0"/>
    <w:rsid w:val="00A477AD"/>
    <w:rsid w:val="00A51730"/>
    <w:rsid w:val="00A51C45"/>
    <w:rsid w:val="00A53F21"/>
    <w:rsid w:val="00A61B80"/>
    <w:rsid w:val="00A9584C"/>
    <w:rsid w:val="00A97EC4"/>
    <w:rsid w:val="00AA08E6"/>
    <w:rsid w:val="00AC38FF"/>
    <w:rsid w:val="00AE78E1"/>
    <w:rsid w:val="00AF5343"/>
    <w:rsid w:val="00B00557"/>
    <w:rsid w:val="00B04084"/>
    <w:rsid w:val="00B1051B"/>
    <w:rsid w:val="00B10EAF"/>
    <w:rsid w:val="00B15C8C"/>
    <w:rsid w:val="00B17AEA"/>
    <w:rsid w:val="00B2678E"/>
    <w:rsid w:val="00B457EA"/>
    <w:rsid w:val="00B47C44"/>
    <w:rsid w:val="00B53C19"/>
    <w:rsid w:val="00B74727"/>
    <w:rsid w:val="00B858B7"/>
    <w:rsid w:val="00B9052E"/>
    <w:rsid w:val="00B90B98"/>
    <w:rsid w:val="00B946FD"/>
    <w:rsid w:val="00BA6E8C"/>
    <w:rsid w:val="00BA7F29"/>
    <w:rsid w:val="00BB7713"/>
    <w:rsid w:val="00BC0F51"/>
    <w:rsid w:val="00BC4D21"/>
    <w:rsid w:val="00BD010F"/>
    <w:rsid w:val="00BD366C"/>
    <w:rsid w:val="00BD5255"/>
    <w:rsid w:val="00BE132A"/>
    <w:rsid w:val="00BE1922"/>
    <w:rsid w:val="00BF25A6"/>
    <w:rsid w:val="00C0163B"/>
    <w:rsid w:val="00C059BE"/>
    <w:rsid w:val="00C11354"/>
    <w:rsid w:val="00C22D8E"/>
    <w:rsid w:val="00C245AE"/>
    <w:rsid w:val="00C32BCA"/>
    <w:rsid w:val="00C338CB"/>
    <w:rsid w:val="00C34949"/>
    <w:rsid w:val="00C41213"/>
    <w:rsid w:val="00C47A27"/>
    <w:rsid w:val="00C5119F"/>
    <w:rsid w:val="00C56DF5"/>
    <w:rsid w:val="00C5759C"/>
    <w:rsid w:val="00C60DE9"/>
    <w:rsid w:val="00C745CE"/>
    <w:rsid w:val="00C856A6"/>
    <w:rsid w:val="00C8651A"/>
    <w:rsid w:val="00C90439"/>
    <w:rsid w:val="00C916FC"/>
    <w:rsid w:val="00C92A7F"/>
    <w:rsid w:val="00C94A9D"/>
    <w:rsid w:val="00CA0CBB"/>
    <w:rsid w:val="00CA6969"/>
    <w:rsid w:val="00CC03C9"/>
    <w:rsid w:val="00CC2FBB"/>
    <w:rsid w:val="00CC4F69"/>
    <w:rsid w:val="00CD3CC2"/>
    <w:rsid w:val="00CE106A"/>
    <w:rsid w:val="00D0054C"/>
    <w:rsid w:val="00D01678"/>
    <w:rsid w:val="00D04100"/>
    <w:rsid w:val="00D06B6E"/>
    <w:rsid w:val="00D34A21"/>
    <w:rsid w:val="00D34A35"/>
    <w:rsid w:val="00D37DC3"/>
    <w:rsid w:val="00D53EED"/>
    <w:rsid w:val="00D60BDB"/>
    <w:rsid w:val="00D64DCF"/>
    <w:rsid w:val="00D67857"/>
    <w:rsid w:val="00D86601"/>
    <w:rsid w:val="00D92880"/>
    <w:rsid w:val="00DA322E"/>
    <w:rsid w:val="00DA66CF"/>
    <w:rsid w:val="00DC6BF0"/>
    <w:rsid w:val="00DD07DE"/>
    <w:rsid w:val="00DD3DA2"/>
    <w:rsid w:val="00DD4F94"/>
    <w:rsid w:val="00DD79EE"/>
    <w:rsid w:val="00DE3F4C"/>
    <w:rsid w:val="00DE69C1"/>
    <w:rsid w:val="00E03B6D"/>
    <w:rsid w:val="00E159ED"/>
    <w:rsid w:val="00E225DA"/>
    <w:rsid w:val="00E24028"/>
    <w:rsid w:val="00E440B5"/>
    <w:rsid w:val="00E44308"/>
    <w:rsid w:val="00E509C4"/>
    <w:rsid w:val="00E56058"/>
    <w:rsid w:val="00E73C34"/>
    <w:rsid w:val="00E77EC9"/>
    <w:rsid w:val="00E8463B"/>
    <w:rsid w:val="00EA561D"/>
    <w:rsid w:val="00EA722A"/>
    <w:rsid w:val="00EB24F5"/>
    <w:rsid w:val="00EB45E7"/>
    <w:rsid w:val="00EC031A"/>
    <w:rsid w:val="00EC0DBB"/>
    <w:rsid w:val="00ED0F92"/>
    <w:rsid w:val="00ED423F"/>
    <w:rsid w:val="00EF4C7E"/>
    <w:rsid w:val="00F107E6"/>
    <w:rsid w:val="00F14456"/>
    <w:rsid w:val="00F201FA"/>
    <w:rsid w:val="00F22D6F"/>
    <w:rsid w:val="00F2332D"/>
    <w:rsid w:val="00F30D9C"/>
    <w:rsid w:val="00F51925"/>
    <w:rsid w:val="00F552F7"/>
    <w:rsid w:val="00F55C03"/>
    <w:rsid w:val="00F63C07"/>
    <w:rsid w:val="00F770FE"/>
    <w:rsid w:val="00F83CF5"/>
    <w:rsid w:val="00F8419E"/>
    <w:rsid w:val="00F8622B"/>
    <w:rsid w:val="00F90587"/>
    <w:rsid w:val="00F97CF8"/>
    <w:rsid w:val="00FA1525"/>
    <w:rsid w:val="00FA4DF7"/>
    <w:rsid w:val="00FA6132"/>
    <w:rsid w:val="00FB275A"/>
    <w:rsid w:val="00FC062D"/>
    <w:rsid w:val="00FC0EB2"/>
    <w:rsid w:val="00FD2A03"/>
    <w:rsid w:val="00FD66CF"/>
    <w:rsid w:val="00FF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C2B76"/>
  <w15:docId w15:val="{30A9B554-0A1D-4A8C-9707-C8144F71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6B6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6B63"/>
    <w:rPr>
      <w:rFonts w:ascii="Segoe UI" w:hAnsi="Segoe UI" w:cs="Segoe UI"/>
      <w:sz w:val="18"/>
      <w:szCs w:val="18"/>
    </w:rPr>
  </w:style>
  <w:style w:type="paragraph" w:customStyle="1" w:styleId="ConsPlusNormal">
    <w:name w:val="ConsPlusNormal"/>
    <w:rsid w:val="00CA0CBB"/>
    <w:pPr>
      <w:autoSpaceDE w:val="0"/>
      <w:autoSpaceDN w:val="0"/>
      <w:adjustRightInd w:val="0"/>
      <w:spacing w:after="0" w:line="240" w:lineRule="auto"/>
    </w:pPr>
    <w:rPr>
      <w:rFonts w:ascii="Times New Roman" w:hAnsi="Times New Roman" w:cs="Times New Roman"/>
      <w:sz w:val="28"/>
      <w:szCs w:val="28"/>
    </w:rPr>
  </w:style>
  <w:style w:type="character" w:styleId="a5">
    <w:name w:val="Hyperlink"/>
    <w:basedOn w:val="a0"/>
    <w:uiPriority w:val="99"/>
    <w:unhideWhenUsed/>
    <w:rsid w:val="00CA0CBB"/>
    <w:rPr>
      <w:color w:val="0563C1" w:themeColor="hyperlink"/>
      <w:u w:val="single"/>
    </w:rPr>
  </w:style>
  <w:style w:type="paragraph" w:styleId="a6">
    <w:name w:val="header"/>
    <w:basedOn w:val="a"/>
    <w:link w:val="a7"/>
    <w:uiPriority w:val="99"/>
    <w:rsid w:val="00E56058"/>
    <w:pPr>
      <w:tabs>
        <w:tab w:val="center" w:pos="4153"/>
        <w:tab w:val="right" w:pos="8306"/>
      </w:tabs>
      <w:spacing w:after="0" w:line="240" w:lineRule="auto"/>
    </w:pPr>
    <w:rPr>
      <w:rFonts w:ascii="Times New Roman" w:eastAsia="Times New Roman" w:hAnsi="Times New Roman" w:cs="Times New Roman"/>
      <w:sz w:val="28"/>
      <w:szCs w:val="28"/>
      <w:lang w:eastAsia="ru-RU"/>
    </w:rPr>
  </w:style>
  <w:style w:type="character" w:customStyle="1" w:styleId="a7">
    <w:name w:val="Верхний колонтитул Знак"/>
    <w:basedOn w:val="a0"/>
    <w:link w:val="a6"/>
    <w:uiPriority w:val="99"/>
    <w:rsid w:val="00E56058"/>
    <w:rPr>
      <w:rFonts w:ascii="Times New Roman" w:eastAsia="Times New Roman" w:hAnsi="Times New Roman" w:cs="Times New Roman"/>
      <w:sz w:val="28"/>
      <w:szCs w:val="28"/>
      <w:lang w:eastAsia="ru-RU"/>
    </w:rPr>
  </w:style>
  <w:style w:type="paragraph" w:styleId="a8">
    <w:name w:val="List Paragraph"/>
    <w:basedOn w:val="a"/>
    <w:uiPriority w:val="34"/>
    <w:qFormat/>
    <w:rsid w:val="00D34A21"/>
    <w:pPr>
      <w:ind w:left="720"/>
      <w:contextualSpacing/>
    </w:pPr>
  </w:style>
  <w:style w:type="paragraph" w:styleId="a9">
    <w:name w:val="footer"/>
    <w:basedOn w:val="a"/>
    <w:link w:val="aa"/>
    <w:uiPriority w:val="99"/>
    <w:unhideWhenUsed/>
    <w:rsid w:val="007068F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06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36210">
      <w:bodyDiv w:val="1"/>
      <w:marLeft w:val="0"/>
      <w:marRight w:val="0"/>
      <w:marTop w:val="0"/>
      <w:marBottom w:val="0"/>
      <w:divBdr>
        <w:top w:val="none" w:sz="0" w:space="0" w:color="auto"/>
        <w:left w:val="none" w:sz="0" w:space="0" w:color="auto"/>
        <w:bottom w:val="none" w:sz="0" w:space="0" w:color="auto"/>
        <w:right w:val="none" w:sz="0" w:space="0" w:color="auto"/>
      </w:divBdr>
    </w:div>
    <w:div w:id="49453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3AC1F-880C-4320-8AF2-719A8318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Pages>
  <Words>847</Words>
  <Characters>4830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Бадеева Надежда Анатольевна</dc:creator>
  <cp:keywords/>
  <dc:description/>
  <cp:lastModifiedBy>Юдин Роман Валерьевич</cp:lastModifiedBy>
  <cp:revision>35</cp:revision>
  <cp:lastPrinted>2020-05-20T10:11:00Z</cp:lastPrinted>
  <dcterms:created xsi:type="dcterms:W3CDTF">2020-02-18T04:24:00Z</dcterms:created>
  <dcterms:modified xsi:type="dcterms:W3CDTF">2020-05-20T10:44:00Z</dcterms:modified>
</cp:coreProperties>
</file>